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5B02" w14:textId="77777777" w:rsidR="00235A3F" w:rsidRPr="00235A3F" w:rsidRDefault="00235A3F" w:rsidP="00235A3F">
      <w:pPr>
        <w:spacing w:after="0" w:line="240" w:lineRule="auto"/>
        <w:jc w:val="center"/>
        <w:rPr>
          <w:rFonts w:ascii="Times New Roman" w:eastAsia="Times New Roman" w:hAnsi="Times New Roman" w:cs="Times New Roman"/>
          <w:b/>
          <w:sz w:val="24"/>
          <w:szCs w:val="24"/>
        </w:rPr>
      </w:pPr>
      <w:r w:rsidRPr="00235A3F">
        <w:rPr>
          <w:rFonts w:ascii="Times New Roman" w:eastAsia="Times New Roman" w:hAnsi="Times New Roman" w:cs="Times New Roman"/>
          <w:b/>
          <w:sz w:val="24"/>
          <w:szCs w:val="24"/>
        </w:rPr>
        <w:t>Quilters Unlimited in Tallahassee Policies and Procedures</w:t>
      </w:r>
    </w:p>
    <w:p w14:paraId="3A4B163F" w14:textId="77777777"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14:paraId="6DA14367"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14:paraId="5EA3C26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14:paraId="4B669AC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14:paraId="3A4B98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14:paraId="012E333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14:paraId="6470A30B"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14:paraId="502BCED0" w14:textId="77777777" w:rsidR="00E9093F" w:rsidRDefault="00E9093F" w:rsidP="00E9093F">
      <w:pPr>
        <w:spacing w:after="0" w:line="240" w:lineRule="auto"/>
        <w:ind w:left="720"/>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a) An analysis of the state of the organization’s operating funds and reserve funds;</w:t>
      </w:r>
      <w:r w:rsidRPr="00DC498F">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sidRPr="00DC4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evaluation of the l</w:t>
      </w:r>
      <w:r w:rsidRPr="00DC498F">
        <w:rPr>
          <w:rFonts w:ascii="Times New Roman" w:eastAsia="Times New Roman" w:hAnsi="Times New Roman" w:cs="Times New Roman"/>
          <w:sz w:val="24"/>
          <w:szCs w:val="24"/>
        </w:rPr>
        <w:t>ong-term soundness of the organization’s budget</w:t>
      </w:r>
      <w:r>
        <w:rPr>
          <w:rFonts w:ascii="Times New Roman" w:eastAsia="Times New Roman" w:hAnsi="Times New Roman" w:cs="Times New Roman"/>
          <w:sz w:val="24"/>
          <w:szCs w:val="24"/>
        </w:rPr>
        <w:t>; and</w:t>
      </w:r>
    </w:p>
    <w:p w14:paraId="3BA9E37F" w14:textId="77777777" w:rsidR="00E9093F" w:rsidRPr="00DC498F"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A recommendation for the amount to be budgeted as the next year’s total expenditures, as a starting point for the budgeting process.</w:t>
      </w:r>
    </w:p>
    <w:p w14:paraId="7F89421E" w14:textId="77777777" w:rsidR="00E9093F" w:rsidRPr="00491EA8" w:rsidRDefault="00E9093F" w:rsidP="00E9093F">
      <w:pPr>
        <w:spacing w:before="100" w:beforeAutospacing="1" w:after="100" w:afterAutospacing="1" w:line="240" w:lineRule="auto"/>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If t</w:t>
      </w:r>
      <w:r w:rsidRPr="00DC498F">
        <w:rPr>
          <w:rFonts w:ascii="Times New Roman" w:eastAsia="Times New Roman" w:hAnsi="Times New Roman" w:cs="Times New Roman"/>
          <w:sz w:val="24"/>
          <w:szCs w:val="24"/>
        </w:rPr>
        <w:t xml:space="preserve">he Fiscal Planning Committee Chairperson </w:t>
      </w:r>
      <w:r>
        <w:rPr>
          <w:rFonts w:ascii="Times New Roman" w:eastAsia="Times New Roman" w:hAnsi="Times New Roman" w:cs="Times New Roman"/>
          <w:sz w:val="24"/>
          <w:szCs w:val="24"/>
        </w:rPr>
        <w:t xml:space="preserve">is not already a member of the Steering Committee, they will be considered </w:t>
      </w:r>
      <w:r w:rsidRPr="00DC498F">
        <w:rPr>
          <w:rFonts w:ascii="Times New Roman" w:eastAsia="Times New Roman" w:hAnsi="Times New Roman" w:cs="Times New Roman"/>
          <w:sz w:val="24"/>
          <w:szCs w:val="24"/>
        </w:rPr>
        <w:t xml:space="preserve">an ad hoc member of the Steering Committee for the length of time needed to compile their information and </w:t>
      </w:r>
      <w:r>
        <w:rPr>
          <w:rFonts w:ascii="Times New Roman" w:eastAsia="Times New Roman" w:hAnsi="Times New Roman" w:cs="Times New Roman"/>
          <w:sz w:val="24"/>
          <w:szCs w:val="24"/>
        </w:rPr>
        <w:t xml:space="preserve">to deliver the </w:t>
      </w:r>
      <w:r w:rsidRPr="00DC498F">
        <w:rPr>
          <w:rFonts w:ascii="Times New Roman" w:eastAsia="Times New Roman" w:hAnsi="Times New Roman" w:cs="Times New Roman"/>
          <w:sz w:val="24"/>
          <w:szCs w:val="24"/>
        </w:rPr>
        <w:t>report to the Steering Committee.</w:t>
      </w:r>
    </w:p>
    <w:p w14:paraId="4FBA87F0"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14:paraId="41FDD29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14:paraId="41849A83" w14:textId="77777777"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14:paraId="17285B2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needed to compile their information and report to the Steering Committee.</w:t>
      </w:r>
    </w:p>
    <w:p w14:paraId="023D8631"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14:paraId="0D51C0EC" w14:textId="77777777"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14:paraId="1462DD47" w14:textId="77777777"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14:paraId="2FCFB876" w14:textId="77777777"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14:paraId="4EE462FE" w14:textId="77777777"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14:paraId="2AB67D7C" w14:textId="77777777"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14:paraId="35F8B9B1" w14:textId="77777777"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14:paraId="21F88542" w14:textId="77777777"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14:paraId="561CF32B"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14:paraId="6BCD0F2A" w14:textId="77777777" w:rsidTr="00315C89">
        <w:tc>
          <w:tcPr>
            <w:tcW w:w="0" w:type="auto"/>
            <w:shd w:val="clear" w:color="auto" w:fill="D9D9D9" w:themeFill="background1" w:themeFillShade="D9"/>
            <w:vAlign w:val="center"/>
            <w:hideMark/>
          </w:tcPr>
          <w:p w14:paraId="2FA9895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14:paraId="1605DA52" w14:textId="77777777"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14:paraId="799532D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14:paraId="67723CC3" w14:textId="77777777" w:rsidTr="00315C89">
        <w:tc>
          <w:tcPr>
            <w:tcW w:w="0" w:type="auto"/>
            <w:vAlign w:val="center"/>
            <w:hideMark/>
          </w:tcPr>
          <w:p w14:paraId="34CBB82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14:paraId="0665117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14:paraId="6E5C5693"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14:paraId="0CA989E8" w14:textId="77777777" w:rsidTr="00315C89">
        <w:tc>
          <w:tcPr>
            <w:tcW w:w="0" w:type="auto"/>
            <w:vAlign w:val="center"/>
            <w:hideMark/>
          </w:tcPr>
          <w:p w14:paraId="2491EC5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14:paraId="0D23B359"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14:paraId="2DA4219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14:paraId="6FC413AE" w14:textId="77777777" w:rsidTr="00315C89">
        <w:tc>
          <w:tcPr>
            <w:tcW w:w="0" w:type="auto"/>
            <w:vAlign w:val="center"/>
            <w:hideMark/>
          </w:tcPr>
          <w:p w14:paraId="5F1C39E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14:paraId="58E67510"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14:paraId="1C25C35A"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14:paraId="1AF3C623" w14:textId="77777777" w:rsidTr="00315C89">
        <w:tc>
          <w:tcPr>
            <w:tcW w:w="0" w:type="auto"/>
            <w:vAlign w:val="center"/>
            <w:hideMark/>
          </w:tcPr>
          <w:p w14:paraId="5033FF0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14:paraId="75CCBE3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4AAAF131"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14:paraId="505B0F7D" w14:textId="77777777" w:rsidTr="00315C89">
        <w:tc>
          <w:tcPr>
            <w:tcW w:w="0" w:type="auto"/>
            <w:vAlign w:val="center"/>
            <w:hideMark/>
          </w:tcPr>
          <w:p w14:paraId="1504DE5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14:paraId="76D1ACB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64DB691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14:paraId="317DCD59" w14:textId="77777777" w:rsidTr="00315C89">
        <w:tc>
          <w:tcPr>
            <w:tcW w:w="0" w:type="auto"/>
            <w:vAlign w:val="center"/>
            <w:hideMark/>
          </w:tcPr>
          <w:p w14:paraId="506E057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14:paraId="27D4F5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14:paraId="2FE2F92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14:paraId="6E3E9C80" w14:textId="77777777" w:rsidTr="00315C89">
        <w:tc>
          <w:tcPr>
            <w:tcW w:w="0" w:type="auto"/>
            <w:vAlign w:val="center"/>
            <w:hideMark/>
          </w:tcPr>
          <w:p w14:paraId="423BAA4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14:paraId="0600ECB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14:paraId="6C8610C7"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14:paraId="2B8A5DD4" w14:textId="77777777" w:rsidTr="00315C89">
        <w:tc>
          <w:tcPr>
            <w:tcW w:w="0" w:type="auto"/>
            <w:vAlign w:val="center"/>
            <w:hideMark/>
          </w:tcPr>
          <w:p w14:paraId="7306BE3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14:paraId="64BCAE4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3576D9B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14:paraId="763E5186" w14:textId="77777777" w:rsidR="00862B4D" w:rsidRDefault="00F4689E" w:rsidP="00862B4D">
      <w:r w:rsidRPr="00F4689E">
        <w:rPr>
          <w:rFonts w:ascii="Times New Roman" w:eastAsia="Times New Roman" w:hAnsi="Times New Roman" w:cs="Times New Roman"/>
          <w:b/>
          <w:bCs/>
          <w:sz w:val="24"/>
          <w:szCs w:val="24"/>
        </w:rPr>
        <w:t> </w:t>
      </w:r>
    </w:p>
    <w:p w14:paraId="4FCA74C5" w14:textId="77777777" w:rsidR="005F46A0" w:rsidRDefault="005F46A0" w:rsidP="005F46A0">
      <w:r>
        <w:t>3. Classes</w:t>
      </w:r>
    </w:p>
    <w:p w14:paraId="24EE8368" w14:textId="77777777" w:rsidR="005F46A0" w:rsidRDefault="005F46A0" w:rsidP="005F46A0">
      <w:r>
        <w:t xml:space="preserve">      a)  Income: All fees that are collected for the class will be credited against the workshop expenses.</w:t>
      </w:r>
    </w:p>
    <w:p w14:paraId="6D33FE73" w14:textId="77777777" w:rsidR="00862B4D" w:rsidRDefault="005F46A0" w:rsidP="005F46A0">
      <w:r>
        <w:t xml:space="preserve">      b)  Expense:  Expenses such as teachers’ fees and rental of classrooms shall be calculated as a debit against the class income.</w:t>
      </w:r>
    </w:p>
    <w:p w14:paraId="7EB58187" w14:textId="77777777" w:rsidR="005F46A0" w:rsidRDefault="005F46A0" w:rsidP="005F46A0"/>
    <w:p w14:paraId="14370CB6" w14:textId="77777777"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14:paraId="1EEF4E8D" w14:textId="77777777"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14:paraId="5DA5460C" w14:textId="77777777"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14:paraId="287D177F" w14:textId="77777777"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14:paraId="61FB3482" w14:textId="77777777"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14:paraId="7D1A431A" w14:textId="77777777"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14:paraId="738D4184" w14:textId="77777777"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14:paraId="0D175593"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14:paraId="533A9C2D"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14:paraId="0A8657E5" w14:textId="77777777" w:rsidR="006717EF" w:rsidRDefault="006717EF">
      <w:pPr>
        <w:rPr>
          <w:rFonts w:cs="Arial"/>
          <w:b/>
        </w:rPr>
      </w:pPr>
      <w:r>
        <w:rPr>
          <w:rFonts w:cs="Arial"/>
          <w:b/>
        </w:rPr>
        <w:br w:type="page"/>
      </w:r>
    </w:p>
    <w:p w14:paraId="5EE6B518" w14:textId="77777777" w:rsidR="00862B4D" w:rsidRPr="00784F5D" w:rsidRDefault="00862B4D" w:rsidP="00D90319">
      <w:pPr>
        <w:tabs>
          <w:tab w:val="left" w:pos="1080"/>
          <w:tab w:val="left" w:pos="1620"/>
          <w:tab w:val="left" w:pos="2160"/>
        </w:tabs>
        <w:spacing w:after="0" w:line="216" w:lineRule="auto"/>
        <w:jc w:val="center"/>
        <w:rPr>
          <w:rFonts w:cs="Arial"/>
          <w:b/>
        </w:rPr>
      </w:pPr>
      <w:r w:rsidRPr="00784F5D">
        <w:rPr>
          <w:rFonts w:cs="Arial"/>
          <w:b/>
        </w:rPr>
        <w:lastRenderedPageBreak/>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14:paraId="53BE4FCE" w14:textId="77777777" w:rsidR="00862B4D" w:rsidRPr="00784F5D" w:rsidRDefault="00862B4D" w:rsidP="00D90319">
      <w:pPr>
        <w:tabs>
          <w:tab w:val="left" w:pos="1080"/>
          <w:tab w:val="left" w:pos="1620"/>
          <w:tab w:val="left" w:pos="2160"/>
        </w:tabs>
        <w:spacing w:before="120" w:after="0" w:line="240" w:lineRule="auto"/>
        <w:jc w:val="center"/>
        <w:rPr>
          <w:rFonts w:cs="Arial"/>
          <w:b/>
        </w:rPr>
      </w:pPr>
      <w:r w:rsidRPr="00784F5D">
        <w:rPr>
          <w:rFonts w:cs="Arial"/>
          <w:b/>
        </w:rPr>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14:paraId="0B193C20" w14:textId="77777777" w:rsidTr="00761E1F">
        <w:tc>
          <w:tcPr>
            <w:tcW w:w="5218" w:type="dxa"/>
            <w:shd w:val="pct10" w:color="auto" w:fill="FFFFFF"/>
          </w:tcPr>
          <w:p w14:paraId="470875DD"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Travel</w:t>
            </w:r>
          </w:p>
        </w:tc>
        <w:tc>
          <w:tcPr>
            <w:tcW w:w="1324" w:type="dxa"/>
            <w:shd w:val="pct10" w:color="auto" w:fill="FFFFFF"/>
          </w:tcPr>
          <w:p w14:paraId="2A9E8BEF" w14:textId="77777777" w:rsidR="00862B4D" w:rsidRPr="009F1160" w:rsidRDefault="00862B4D" w:rsidP="006717EF">
            <w:pPr>
              <w:tabs>
                <w:tab w:val="left" w:pos="1080"/>
                <w:tab w:val="left" w:pos="1620"/>
                <w:tab w:val="left" w:pos="2160"/>
              </w:tabs>
              <w:spacing w:after="0" w:line="240" w:lineRule="auto"/>
              <w:ind w:left="33" w:hanging="33"/>
              <w:rPr>
                <w:rFonts w:cs="Arial"/>
              </w:rPr>
            </w:pPr>
            <w:r w:rsidRPr="009F1160">
              <w:rPr>
                <w:rFonts w:cs="Arial"/>
              </w:rPr>
              <w:t>Mileage</w:t>
            </w:r>
          </w:p>
        </w:tc>
        <w:tc>
          <w:tcPr>
            <w:tcW w:w="1779" w:type="dxa"/>
            <w:shd w:val="pct10" w:color="auto" w:fill="FFFFFF"/>
          </w:tcPr>
          <w:p w14:paraId="1F6B11D7" w14:textId="77777777"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Basis</w:t>
            </w:r>
          </w:p>
        </w:tc>
        <w:tc>
          <w:tcPr>
            <w:tcW w:w="1436" w:type="dxa"/>
            <w:shd w:val="pct10" w:color="auto" w:fill="FFFFFF"/>
          </w:tcPr>
          <w:p w14:paraId="6998198E" w14:textId="77777777"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Date</w:t>
            </w:r>
          </w:p>
        </w:tc>
      </w:tr>
      <w:tr w:rsidR="00862B4D" w:rsidRPr="009F1160" w14:paraId="511D40CE" w14:textId="77777777" w:rsidTr="00761E1F">
        <w:tc>
          <w:tcPr>
            <w:tcW w:w="5218" w:type="dxa"/>
            <w:shd w:val="clear" w:color="auto" w:fill="auto"/>
          </w:tcPr>
          <w:p w14:paraId="62243B70"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Dr) to Tallahassee International Airport</w:t>
            </w:r>
          </w:p>
        </w:tc>
        <w:tc>
          <w:tcPr>
            <w:tcW w:w="1324" w:type="dxa"/>
            <w:shd w:val="clear" w:color="auto" w:fill="auto"/>
          </w:tcPr>
          <w:p w14:paraId="23093126" w14:textId="77777777" w:rsidR="00862B4D" w:rsidRPr="009F6B3D" w:rsidRDefault="00862B4D" w:rsidP="006717EF">
            <w:pPr>
              <w:tabs>
                <w:tab w:val="left" w:pos="954"/>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32AF4324"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8AF88BC"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Thursday, </w:t>
            </w:r>
            <w:proofErr w:type="spellStart"/>
            <w:r w:rsidRPr="009F6B3D">
              <w:rPr>
                <w:rFonts w:cs="Arial"/>
              </w:rPr>
              <w:t>Septober</w:t>
            </w:r>
            <w:proofErr w:type="spellEnd"/>
            <w:r w:rsidRPr="009F6B3D">
              <w:rPr>
                <w:rFonts w:cs="Arial"/>
              </w:rPr>
              <w:t xml:space="preserve"> 32nd, 1983</w:t>
            </w:r>
          </w:p>
        </w:tc>
      </w:tr>
      <w:tr w:rsidR="00862B4D" w:rsidRPr="009F1160" w14:paraId="379D60E2" w14:textId="77777777" w:rsidTr="00761E1F">
        <w:tc>
          <w:tcPr>
            <w:tcW w:w="5218" w:type="dxa"/>
            <w:shd w:val="clear" w:color="auto" w:fill="auto"/>
          </w:tcPr>
          <w:p w14:paraId="6A4BF4A0"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Hampton Inn hotel (2979 Apalachee Pkwy) from Airport</w:t>
            </w:r>
          </w:p>
        </w:tc>
        <w:tc>
          <w:tcPr>
            <w:tcW w:w="1324" w:type="dxa"/>
            <w:shd w:val="clear" w:color="auto" w:fill="auto"/>
          </w:tcPr>
          <w:p w14:paraId="7EF49D8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9.4 miles</w:t>
            </w:r>
          </w:p>
        </w:tc>
        <w:tc>
          <w:tcPr>
            <w:tcW w:w="1779" w:type="dxa"/>
            <w:shd w:val="clear" w:color="auto" w:fill="auto"/>
          </w:tcPr>
          <w:p w14:paraId="094B2F9D"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246E541B"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51C417A1" w14:textId="77777777" w:rsidTr="00761E1F">
        <w:tc>
          <w:tcPr>
            <w:tcW w:w="5218" w:type="dxa"/>
            <w:shd w:val="clear" w:color="auto" w:fill="auto"/>
          </w:tcPr>
          <w:p w14:paraId="2B9A861C"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Dinner at “Panera Bread” (101 N Blair Stone Rd) from hotel</w:t>
            </w:r>
          </w:p>
        </w:tc>
        <w:tc>
          <w:tcPr>
            <w:tcW w:w="1324" w:type="dxa"/>
            <w:shd w:val="clear" w:color="auto" w:fill="auto"/>
          </w:tcPr>
          <w:p w14:paraId="6217A90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2.6 miles</w:t>
            </w:r>
          </w:p>
        </w:tc>
        <w:tc>
          <w:tcPr>
            <w:tcW w:w="1779" w:type="dxa"/>
            <w:shd w:val="clear" w:color="auto" w:fill="auto"/>
          </w:tcPr>
          <w:p w14:paraId="40BB541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6D96EB0C"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18355B93" w14:textId="77777777" w:rsidTr="00761E1F">
        <w:tc>
          <w:tcPr>
            <w:tcW w:w="5218" w:type="dxa"/>
            <w:shd w:val="clear" w:color="auto" w:fill="auto"/>
          </w:tcPr>
          <w:p w14:paraId="6ACB677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Guild Meeting for Lecture.</w:t>
            </w:r>
          </w:p>
        </w:tc>
        <w:tc>
          <w:tcPr>
            <w:tcW w:w="1324" w:type="dxa"/>
            <w:shd w:val="clear" w:color="auto" w:fill="auto"/>
          </w:tcPr>
          <w:p w14:paraId="184CE9E5"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 miles</w:t>
            </w:r>
          </w:p>
        </w:tc>
        <w:tc>
          <w:tcPr>
            <w:tcW w:w="1779" w:type="dxa"/>
            <w:shd w:val="clear" w:color="auto" w:fill="auto"/>
          </w:tcPr>
          <w:p w14:paraId="59B5A95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292F5750"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5179E98E" w14:textId="77777777" w:rsidTr="00761E1F">
        <w:tc>
          <w:tcPr>
            <w:tcW w:w="5218" w:type="dxa"/>
            <w:shd w:val="clear" w:color="auto" w:fill="auto"/>
          </w:tcPr>
          <w:p w14:paraId="5206E32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for night</w:t>
            </w:r>
          </w:p>
        </w:tc>
        <w:tc>
          <w:tcPr>
            <w:tcW w:w="1324" w:type="dxa"/>
            <w:shd w:val="clear" w:color="auto" w:fill="auto"/>
          </w:tcPr>
          <w:p w14:paraId="6D4442D3"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14:paraId="6EC490AF"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5EF897B"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649F6EF7" w14:textId="77777777" w:rsidTr="00761E1F">
        <w:tc>
          <w:tcPr>
            <w:tcW w:w="5218" w:type="dxa"/>
            <w:shd w:val="clear" w:color="auto" w:fill="auto"/>
          </w:tcPr>
          <w:p w14:paraId="4D01DD6D" w14:textId="77777777" w:rsidR="00862B4D" w:rsidRPr="009F1160" w:rsidRDefault="00862B4D" w:rsidP="006717EF">
            <w:pPr>
              <w:tabs>
                <w:tab w:val="left" w:pos="1080"/>
                <w:tab w:val="left" w:pos="1620"/>
                <w:tab w:val="left" w:pos="2160"/>
              </w:tabs>
              <w:spacing w:after="0" w:line="240" w:lineRule="auto"/>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14:paraId="5B988D91"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14:paraId="067BCDE5"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569671FA"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73D225D9" w14:textId="77777777" w:rsidTr="00761E1F">
        <w:tc>
          <w:tcPr>
            <w:tcW w:w="5218" w:type="dxa"/>
            <w:shd w:val="clear" w:color="auto" w:fill="auto"/>
          </w:tcPr>
          <w:p w14:paraId="5370F03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14:paraId="2EBB684F"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9.2 miles</w:t>
            </w:r>
          </w:p>
        </w:tc>
        <w:tc>
          <w:tcPr>
            <w:tcW w:w="1779" w:type="dxa"/>
            <w:shd w:val="clear" w:color="auto" w:fill="auto"/>
          </w:tcPr>
          <w:p w14:paraId="669D76BD"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41E11AE9"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Friday, </w:t>
            </w:r>
            <w:proofErr w:type="spellStart"/>
            <w:r w:rsidRPr="009F6B3D">
              <w:rPr>
                <w:rFonts w:cs="Arial"/>
              </w:rPr>
              <w:t>Septober</w:t>
            </w:r>
            <w:proofErr w:type="spellEnd"/>
            <w:r w:rsidRPr="009F6B3D">
              <w:rPr>
                <w:rFonts w:cs="Arial"/>
              </w:rPr>
              <w:t xml:space="preserve"> 32nd, 1983</w:t>
            </w:r>
          </w:p>
        </w:tc>
      </w:tr>
      <w:tr w:rsidR="00862B4D" w:rsidRPr="009F1160" w14:paraId="32957093" w14:textId="77777777" w:rsidTr="00761E1F">
        <w:tc>
          <w:tcPr>
            <w:tcW w:w="5218" w:type="dxa"/>
            <w:shd w:val="clear" w:color="auto" w:fill="auto"/>
          </w:tcPr>
          <w:p w14:paraId="6002E16D"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Teacher is not going out that night</w:t>
            </w:r>
          </w:p>
        </w:tc>
        <w:tc>
          <w:tcPr>
            <w:tcW w:w="1324" w:type="dxa"/>
            <w:shd w:val="clear" w:color="auto" w:fill="auto"/>
          </w:tcPr>
          <w:p w14:paraId="698F0C81"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9.5 miles</w:t>
            </w:r>
          </w:p>
        </w:tc>
        <w:tc>
          <w:tcPr>
            <w:tcW w:w="1779" w:type="dxa"/>
            <w:shd w:val="clear" w:color="auto" w:fill="auto"/>
          </w:tcPr>
          <w:p w14:paraId="2FDF9F02"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Calculated * </w:t>
            </w:r>
          </w:p>
        </w:tc>
        <w:tc>
          <w:tcPr>
            <w:tcW w:w="1436" w:type="dxa"/>
          </w:tcPr>
          <w:p w14:paraId="30E3EA04"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Friday</w:t>
            </w:r>
          </w:p>
        </w:tc>
      </w:tr>
      <w:tr w:rsidR="00862B4D" w:rsidRPr="009F1160" w14:paraId="66AC2855" w14:textId="77777777" w:rsidTr="00761E1F">
        <w:tc>
          <w:tcPr>
            <w:tcW w:w="5218" w:type="dxa"/>
            <w:shd w:val="clear" w:color="auto" w:fill="auto"/>
          </w:tcPr>
          <w:p w14:paraId="2A0C781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14:paraId="3B66F4A6"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12.5 miles</w:t>
            </w:r>
          </w:p>
        </w:tc>
        <w:tc>
          <w:tcPr>
            <w:tcW w:w="1779" w:type="dxa"/>
            <w:shd w:val="clear" w:color="auto" w:fill="auto"/>
          </w:tcPr>
          <w:p w14:paraId="77C4614A" w14:textId="77777777" w:rsidR="00862B4D" w:rsidRPr="009F6B3D" w:rsidRDefault="00862B4D" w:rsidP="006717EF">
            <w:pPr>
              <w:tabs>
                <w:tab w:val="left" w:pos="1080"/>
                <w:tab w:val="left" w:pos="1620"/>
                <w:tab w:val="left" w:pos="2160"/>
              </w:tabs>
              <w:spacing w:after="0" w:line="240" w:lineRule="auto"/>
              <w:ind w:left="1" w:firstLine="27"/>
              <w:rPr>
                <w:rFonts w:cs="Arial"/>
              </w:rPr>
            </w:pPr>
            <w:r w:rsidRPr="00895119">
              <w:rPr>
                <w:rFonts w:cs="Arial"/>
              </w:rPr>
              <w:t>Personal log</w:t>
            </w:r>
            <w:r w:rsidRPr="009F6B3D">
              <w:rPr>
                <w:rFonts w:cs="Arial"/>
              </w:rPr>
              <w:t xml:space="preserve">** </w:t>
            </w:r>
          </w:p>
        </w:tc>
        <w:tc>
          <w:tcPr>
            <w:tcW w:w="1436" w:type="dxa"/>
          </w:tcPr>
          <w:p w14:paraId="43D53DAF"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Saturday, </w:t>
            </w:r>
            <w:proofErr w:type="spellStart"/>
            <w:r w:rsidRPr="009F6B3D">
              <w:rPr>
                <w:rFonts w:cs="Arial"/>
              </w:rPr>
              <w:t>Septober</w:t>
            </w:r>
            <w:proofErr w:type="spellEnd"/>
            <w:r w:rsidRPr="009F6B3D">
              <w:rPr>
                <w:rFonts w:cs="Arial"/>
              </w:rPr>
              <w:t xml:space="preserve"> 33rd, 1983</w:t>
            </w:r>
          </w:p>
        </w:tc>
      </w:tr>
      <w:tr w:rsidR="00862B4D" w:rsidRPr="009F1160" w14:paraId="04721A1B" w14:textId="77777777" w:rsidTr="00761E1F">
        <w:tc>
          <w:tcPr>
            <w:tcW w:w="5218" w:type="dxa"/>
            <w:shd w:val="clear" w:color="auto" w:fill="auto"/>
          </w:tcPr>
          <w:p w14:paraId="759422D6"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14:paraId="4F096367"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8.2 miles</w:t>
            </w:r>
          </w:p>
        </w:tc>
        <w:tc>
          <w:tcPr>
            <w:tcW w:w="1779" w:type="dxa"/>
            <w:shd w:val="clear" w:color="auto" w:fill="auto"/>
          </w:tcPr>
          <w:p w14:paraId="36374368"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121B039"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1A3F4DF6" w14:textId="77777777" w:rsidTr="00761E1F">
        <w:tc>
          <w:tcPr>
            <w:tcW w:w="5218" w:type="dxa"/>
            <w:shd w:val="clear" w:color="auto" w:fill="auto"/>
          </w:tcPr>
          <w:p w14:paraId="28603569"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14:paraId="0DEDB394"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4 miles</w:t>
            </w:r>
          </w:p>
        </w:tc>
        <w:tc>
          <w:tcPr>
            <w:tcW w:w="1779" w:type="dxa"/>
            <w:shd w:val="clear" w:color="auto" w:fill="auto"/>
          </w:tcPr>
          <w:p w14:paraId="730EF251"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1F7302C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0D2A1B03" w14:textId="77777777" w:rsidTr="00761E1F">
        <w:trPr>
          <w:trHeight w:val="521"/>
        </w:trPr>
        <w:tc>
          <w:tcPr>
            <w:tcW w:w="5218" w:type="dxa"/>
            <w:shd w:val="clear" w:color="auto" w:fill="auto"/>
          </w:tcPr>
          <w:p w14:paraId="099EA7E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14:paraId="269BA148"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2.3 miles</w:t>
            </w:r>
          </w:p>
        </w:tc>
        <w:tc>
          <w:tcPr>
            <w:tcW w:w="1779" w:type="dxa"/>
            <w:shd w:val="clear" w:color="auto" w:fill="auto"/>
          </w:tcPr>
          <w:p w14:paraId="3B871DA0"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49884E21"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13F60DA8" w14:textId="77777777" w:rsidTr="00761E1F">
        <w:trPr>
          <w:trHeight w:val="521"/>
        </w:trPr>
        <w:tc>
          <w:tcPr>
            <w:tcW w:w="5218" w:type="dxa"/>
            <w:shd w:val="clear" w:color="auto" w:fill="auto"/>
          </w:tcPr>
          <w:p w14:paraId="235AFF7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14:paraId="7506FC46"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2809024A"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7CA9AA45"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Sunday </w:t>
            </w:r>
            <w:proofErr w:type="spellStart"/>
            <w:r w:rsidRPr="009F6B3D">
              <w:rPr>
                <w:rFonts w:cs="Arial"/>
              </w:rPr>
              <w:t>Septober</w:t>
            </w:r>
            <w:proofErr w:type="spellEnd"/>
            <w:r w:rsidRPr="009F6B3D">
              <w:rPr>
                <w:rFonts w:cs="Arial"/>
              </w:rPr>
              <w:t xml:space="preserve"> 34th, 1983</w:t>
            </w:r>
          </w:p>
        </w:tc>
      </w:tr>
      <w:tr w:rsidR="00862B4D" w:rsidRPr="009F1160" w14:paraId="6EBB8362" w14:textId="77777777" w:rsidTr="00761E1F">
        <w:trPr>
          <w:trHeight w:val="521"/>
        </w:trPr>
        <w:tc>
          <w:tcPr>
            <w:tcW w:w="5218" w:type="dxa"/>
            <w:shd w:val="clear" w:color="auto" w:fill="auto"/>
          </w:tcPr>
          <w:p w14:paraId="6176B1C8"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14:paraId="218F380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0E64128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Borders>
              <w:bottom w:val="single" w:sz="4" w:space="0" w:color="auto"/>
            </w:tcBorders>
          </w:tcPr>
          <w:p w14:paraId="30274CD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Sunday</w:t>
            </w:r>
          </w:p>
        </w:tc>
      </w:tr>
      <w:tr w:rsidR="00862B4D" w:rsidRPr="009F1160" w14:paraId="276CFBE3" w14:textId="77777777" w:rsidTr="00761E1F">
        <w:trPr>
          <w:trHeight w:val="521"/>
        </w:trPr>
        <w:tc>
          <w:tcPr>
            <w:tcW w:w="5218" w:type="dxa"/>
            <w:vMerge w:val="restart"/>
            <w:shd w:val="clear" w:color="auto" w:fill="auto"/>
          </w:tcPr>
          <w:p w14:paraId="2AAC380B" w14:textId="77777777" w:rsidR="00862B4D" w:rsidRPr="009F1160" w:rsidRDefault="00862B4D" w:rsidP="006717EF">
            <w:pPr>
              <w:tabs>
                <w:tab w:val="left" w:pos="1080"/>
                <w:tab w:val="left" w:pos="1620"/>
                <w:tab w:val="left" w:pos="2160"/>
              </w:tabs>
              <w:spacing w:after="0" w:line="240" w:lineRule="auto"/>
              <w:ind w:left="162"/>
              <w:rPr>
                <w:rFonts w:cs="Arial"/>
              </w:rPr>
            </w:pPr>
          </w:p>
          <w:p w14:paraId="2BEED823" w14:textId="77777777" w:rsidR="00862B4D" w:rsidRPr="00C66D00" w:rsidRDefault="00862B4D" w:rsidP="006717EF">
            <w:pPr>
              <w:tabs>
                <w:tab w:val="left" w:pos="1080"/>
                <w:tab w:val="left" w:pos="1620"/>
                <w:tab w:val="left" w:pos="2160"/>
              </w:tabs>
              <w:spacing w:after="0" w:line="240" w:lineRule="auto"/>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14:paraId="04E67DE7"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TOTAL MILEAGE</w:t>
            </w:r>
          </w:p>
        </w:tc>
        <w:tc>
          <w:tcPr>
            <w:tcW w:w="1779" w:type="dxa"/>
            <w:shd w:val="clear" w:color="auto" w:fill="auto"/>
          </w:tcPr>
          <w:p w14:paraId="1978A97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REIMBURSE- MENT</w:t>
            </w:r>
          </w:p>
        </w:tc>
        <w:tc>
          <w:tcPr>
            <w:tcW w:w="1436" w:type="dxa"/>
            <w:shd w:val="clear" w:color="auto" w:fill="D9D9D9"/>
          </w:tcPr>
          <w:p w14:paraId="4509E397" w14:textId="77777777" w:rsidR="00862B4D" w:rsidRPr="009F6B3D" w:rsidRDefault="00862B4D" w:rsidP="006717EF">
            <w:pPr>
              <w:tabs>
                <w:tab w:val="left" w:pos="1080"/>
                <w:tab w:val="left" w:pos="1620"/>
                <w:tab w:val="left" w:pos="2160"/>
              </w:tabs>
              <w:spacing w:after="0" w:line="240" w:lineRule="auto"/>
              <w:ind w:left="2" w:hanging="2"/>
              <w:rPr>
                <w:rFonts w:cs="Arial"/>
              </w:rPr>
            </w:pPr>
          </w:p>
        </w:tc>
      </w:tr>
      <w:tr w:rsidR="00862B4D" w:rsidRPr="009F1160" w14:paraId="565757A2" w14:textId="77777777" w:rsidTr="00761E1F">
        <w:tc>
          <w:tcPr>
            <w:tcW w:w="5218" w:type="dxa"/>
            <w:vMerge/>
            <w:shd w:val="clear" w:color="auto" w:fill="auto"/>
          </w:tcPr>
          <w:p w14:paraId="1B07F9C0" w14:textId="77777777" w:rsidR="00862B4D" w:rsidRPr="009F1160" w:rsidRDefault="00862B4D" w:rsidP="006717EF">
            <w:pPr>
              <w:tabs>
                <w:tab w:val="left" w:pos="1080"/>
                <w:tab w:val="left" w:pos="1620"/>
                <w:tab w:val="left" w:pos="2160"/>
              </w:tabs>
              <w:spacing w:after="0" w:line="240" w:lineRule="auto"/>
              <w:ind w:left="162"/>
              <w:rPr>
                <w:rFonts w:cs="Arial"/>
              </w:rPr>
            </w:pPr>
          </w:p>
        </w:tc>
        <w:tc>
          <w:tcPr>
            <w:tcW w:w="1324" w:type="dxa"/>
            <w:shd w:val="clear" w:color="auto" w:fill="auto"/>
          </w:tcPr>
          <w:p w14:paraId="1C04FCC4" w14:textId="77777777" w:rsidR="00862B4D" w:rsidRPr="009F1160" w:rsidRDefault="00862B4D" w:rsidP="006717EF">
            <w:pPr>
              <w:tabs>
                <w:tab w:val="left" w:pos="1080"/>
                <w:tab w:val="left" w:pos="1620"/>
                <w:tab w:val="left" w:pos="2160"/>
              </w:tabs>
              <w:spacing w:after="0" w:line="240" w:lineRule="auto"/>
              <w:ind w:left="33" w:hanging="33"/>
              <w:jc w:val="center"/>
              <w:rPr>
                <w:rFonts w:cs="Arial"/>
              </w:rPr>
            </w:pPr>
            <w:r>
              <w:rPr>
                <w:rFonts w:cs="Arial"/>
              </w:rPr>
              <w:t>93.4</w:t>
            </w:r>
            <w:r w:rsidRPr="009F1160">
              <w:rPr>
                <w:rFonts w:cs="Arial"/>
              </w:rPr>
              <w:t xml:space="preserve"> miles</w:t>
            </w:r>
          </w:p>
        </w:tc>
        <w:tc>
          <w:tcPr>
            <w:tcW w:w="1779" w:type="dxa"/>
            <w:shd w:val="clear" w:color="auto" w:fill="auto"/>
          </w:tcPr>
          <w:p w14:paraId="06619FA8" w14:textId="77777777" w:rsidR="00862B4D" w:rsidRDefault="00862B4D" w:rsidP="006717EF">
            <w:pPr>
              <w:tabs>
                <w:tab w:val="left" w:pos="1080"/>
                <w:tab w:val="left" w:pos="1620"/>
                <w:tab w:val="left" w:pos="2160"/>
              </w:tabs>
              <w:spacing w:after="0" w:line="240" w:lineRule="auto"/>
              <w:ind w:left="540"/>
              <w:jc w:val="center"/>
              <w:rPr>
                <w:rFonts w:cs="Arial"/>
              </w:rPr>
            </w:pPr>
            <w:r w:rsidRPr="009F1160">
              <w:rPr>
                <w:rFonts w:cs="Arial"/>
              </w:rPr>
              <w:t>$</w:t>
            </w:r>
            <w:r>
              <w:rPr>
                <w:rFonts w:cs="Arial"/>
              </w:rPr>
              <w:t>50.94</w:t>
            </w:r>
          </w:p>
          <w:p w14:paraId="6A36A933" w14:textId="77777777" w:rsidR="00862B4D" w:rsidRPr="009F1160" w:rsidRDefault="00862B4D" w:rsidP="006717EF">
            <w:pPr>
              <w:tabs>
                <w:tab w:val="left" w:pos="1080"/>
                <w:tab w:val="left" w:pos="1620"/>
                <w:tab w:val="left" w:pos="2160"/>
              </w:tabs>
              <w:spacing w:after="0" w:line="240" w:lineRule="auto"/>
              <w:ind w:left="540"/>
              <w:jc w:val="center"/>
              <w:rPr>
                <w:rFonts w:cs="Arial"/>
              </w:rPr>
            </w:pPr>
          </w:p>
        </w:tc>
        <w:tc>
          <w:tcPr>
            <w:tcW w:w="1436" w:type="dxa"/>
            <w:shd w:val="clear" w:color="auto" w:fill="D9D9D9"/>
          </w:tcPr>
          <w:p w14:paraId="4E05FA12" w14:textId="77777777" w:rsidR="00862B4D" w:rsidRPr="009F1160" w:rsidRDefault="00862B4D" w:rsidP="006717EF">
            <w:pPr>
              <w:tabs>
                <w:tab w:val="left" w:pos="1080"/>
                <w:tab w:val="left" w:pos="1620"/>
                <w:tab w:val="left" w:pos="2160"/>
              </w:tabs>
              <w:spacing w:after="0" w:line="240" w:lineRule="auto"/>
              <w:ind w:left="540"/>
              <w:jc w:val="center"/>
              <w:rPr>
                <w:rFonts w:cs="Arial"/>
              </w:rPr>
            </w:pPr>
          </w:p>
        </w:tc>
      </w:tr>
      <w:tr w:rsidR="00862B4D" w:rsidRPr="009F1160" w14:paraId="74BCA951" w14:textId="77777777" w:rsidTr="00761E1F">
        <w:tc>
          <w:tcPr>
            <w:tcW w:w="8321" w:type="dxa"/>
            <w:gridSpan w:val="3"/>
            <w:shd w:val="clear" w:color="auto" w:fill="auto"/>
          </w:tcPr>
          <w:p w14:paraId="6FC9CC8C"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 </w:t>
            </w:r>
            <w:proofErr w:type="spellStart"/>
            <w:r w:rsidRPr="009F1160">
              <w:rPr>
                <w:rFonts w:cs="Arial"/>
              </w:rPr>
              <w:t>Mapquest</w:t>
            </w:r>
            <w:proofErr w:type="spellEnd"/>
            <w:r w:rsidRPr="009F1160">
              <w:rPr>
                <w:rFonts w:cs="Arial"/>
              </w:rPr>
              <w:t>, Google maps, similar software; ** Personal logs based on odometer readings</w:t>
            </w:r>
          </w:p>
        </w:tc>
        <w:tc>
          <w:tcPr>
            <w:tcW w:w="1436" w:type="dxa"/>
          </w:tcPr>
          <w:p w14:paraId="2BB909E0" w14:textId="77777777" w:rsidR="00862B4D" w:rsidRPr="009F1160" w:rsidRDefault="00862B4D" w:rsidP="006717EF">
            <w:pPr>
              <w:tabs>
                <w:tab w:val="left" w:pos="1080"/>
                <w:tab w:val="left" w:pos="1620"/>
                <w:tab w:val="left" w:pos="2160"/>
              </w:tabs>
              <w:spacing w:after="0" w:line="240" w:lineRule="auto"/>
              <w:ind w:left="162"/>
              <w:rPr>
                <w:rFonts w:cs="Arial"/>
              </w:rPr>
            </w:pPr>
          </w:p>
        </w:tc>
      </w:tr>
    </w:tbl>
    <w:p w14:paraId="04B88B8E" w14:textId="77777777"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w:t>
      </w:r>
      <w:r w:rsidR="00F4689E" w:rsidRPr="00F4689E">
        <w:rPr>
          <w:rFonts w:ascii="Times New Roman" w:eastAsia="Times New Roman" w:hAnsi="Times New Roman" w:cs="Times New Roman"/>
          <w:b/>
          <w:bCs/>
          <w:sz w:val="24"/>
          <w:szCs w:val="24"/>
        </w:rPr>
        <w:t>  Challenge Quilt Finances</w:t>
      </w:r>
    </w:p>
    <w:p w14:paraId="36CE754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14:paraId="297591C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14:paraId="1E65BA70"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14:paraId="3FAE10F0"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14:paraId="13CC8E2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14:paraId="2975FBC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14:paraId="2E49E9E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14:paraId="649FE5A3"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14:paraId="6539956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No later than June, the President-Elect shall appoint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of the Steering Committee and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from the general membership to the committee. The committee shall present a slate of officers for the upcoming year at the September meeting, at which time nominations may also be made from the floor. Election of officers shall take place at the October meeting.</w:t>
      </w:r>
    </w:p>
    <w:p w14:paraId="6D26500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Nominating Committee are ad hoc members of the Steering Committee for the length of time needed to compile their information and report to the Steering Committee.</w:t>
      </w:r>
    </w:p>
    <w:p w14:paraId="71DA4B01"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14:paraId="5E7C536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14:paraId="62999CB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14:paraId="3A1E1F0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14:paraId="309A184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Awards Committee shall be responsible for the selection of participating members of the guild who exemplify the specifics of individual guild awards. The chairperson shall be a person who has previously served on the Awards Committee.</w:t>
      </w:r>
    </w:p>
    <w:p w14:paraId="22A149F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14:paraId="20A0104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14:paraId="379C60E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14:paraId="053F8A1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14:paraId="71A06E7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14:paraId="32BA9F3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14:paraId="3C7B3F6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14:paraId="5F3B0E67"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14:paraId="77A47F0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14:paraId="7CAA01D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14:paraId="2114737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14:paraId="289F3DA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15. The Quilter’s Treasure Committee raises funds for the guild general fund with four Quilter’s Treasures for the year; selling tickets and using a percentage of funds to seed subsequent year “treasures” purchases.</w:t>
      </w:r>
    </w:p>
    <w:p w14:paraId="000E09B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14:paraId="359677B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14:paraId="687C36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14:paraId="00352E0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19. The Special Events Committee shall make all arrangements for the events such as the COCA City Hall Show, Boutiques, Sewing Parties, end of year party, etc.</w:t>
      </w:r>
    </w:p>
    <w:p w14:paraId="1333E2E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14:paraId="4894139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14:paraId="73BFF94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14:paraId="26CBD78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after Steering Committee approval.</w:t>
      </w:r>
    </w:p>
    <w:p w14:paraId="7518979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4B7C0FC9"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14:paraId="7176782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Officers and committee chairpersons shall maintain records of plans, preparations, decisions, and recommendations related to their activities, to be passed along to future chairpersons. Special events and activities shall be documented within 30 days of the conclusion of the event or activity.</w:t>
      </w:r>
    </w:p>
    <w:p w14:paraId="68EC1362"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14:paraId="43B07ED4"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14:paraId="64FE57E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0C7EAD9B"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14:paraId="72D6DCBC"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14:paraId="37DF18C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14:paraId="04C737B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2. </w:t>
      </w:r>
      <w:r w:rsidR="00D51CBC">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designated by the President</w:t>
      </w:r>
    </w:p>
    <w:p w14:paraId="69B1D0C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14:paraId="65A460C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14:paraId="6E227CE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14:paraId="3C1D868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14:paraId="53BDB058"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14:paraId="2F2303A0"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14:paraId="6D4EDAE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June:</w:t>
      </w:r>
    </w:p>
    <w:p w14:paraId="0531B31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14:paraId="5EAFDF3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14:paraId="1C12BF09"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14:paraId="16377A6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14:paraId="695EF1B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14:paraId="7A6B094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14:paraId="77511F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14:paraId="7E23D92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H. November:</w:t>
      </w:r>
    </w:p>
    <w:p w14:paraId="404F895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14:paraId="46556B8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14:paraId="560C1E5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14:paraId="29F413A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14:paraId="13A365D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14:paraId="7E8666A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14:paraId="051C2EEB"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14:paraId="2540ADB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3D55E043"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14:paraId="2289317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14:paraId="043ACAB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14:paraId="5E7FA25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14:paraId="61832DC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committee will decide whether an award will be presented in any year. A list of past Distinguished Quilters and Volunteers of the Year will be included in the Membership Directory. Additional lists will be included when new awards are added.</w:t>
      </w:r>
    </w:p>
    <w:p w14:paraId="0081280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14:paraId="75E884FA"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co-nominator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f) The committee will work with the President to find appropriate months to announce recipients of awards.</w:t>
      </w:r>
    </w:p>
    <w:p w14:paraId="74426A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14:paraId="32EE240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14:paraId="74E897EC" w14:textId="77777777"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14:paraId="1A193D36" w14:textId="39925FBD"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w:t>
      </w:r>
      <w:r w:rsidR="00D037AA">
        <w:rPr>
          <w:rFonts w:ascii="Times New Roman" w:eastAsia="Times New Roman" w:hAnsi="Times New Roman" w:cs="Times New Roman"/>
          <w:sz w:val="24"/>
          <w:szCs w:val="24"/>
        </w:rPr>
        <w:t>.</w:t>
      </w:r>
    </w:p>
    <w:p w14:paraId="554DF97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There may or may not be a nominal monetary presentation allowed in the annual budget. Certificates will be presented as created by the Awards Committee.</w:t>
      </w:r>
    </w:p>
    <w:p w14:paraId="2B69051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14:paraId="76F4B3D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14:paraId="24A44EA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14:paraId="4E6AD0DC" w14:textId="77777777" w:rsidR="00E9093F" w:rsidRDefault="00F4689E" w:rsidP="00E9093F">
      <w:pPr>
        <w:spacing w:after="0"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d) Entrants remain anonymous and do not share their project with anyone prior to judging.</w:t>
      </w:r>
      <w:r w:rsidR="00E9093F" w:rsidRPr="00E9093F">
        <w:rPr>
          <w:rFonts w:ascii="Times New Roman" w:eastAsia="Times New Roman" w:hAnsi="Times New Roman" w:cs="Times New Roman"/>
          <w:sz w:val="24"/>
          <w:szCs w:val="24"/>
        </w:rPr>
        <w:t xml:space="preserve"> </w:t>
      </w:r>
    </w:p>
    <w:p w14:paraId="72DB607C" w14:textId="77777777" w:rsidR="00E9093F" w:rsidRPr="00F4689E"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E9093F">
        <w:rPr>
          <w:rFonts w:ascii="Times New Roman" w:eastAsia="Times New Roman" w:hAnsi="Times New Roman" w:cs="Times New Roman"/>
          <w:sz w:val="24"/>
          <w:szCs w:val="24"/>
        </w:rPr>
        <w:t>If the quilt is not present at the meeting for voting by guild members, it may still be exhibited at the Museum in the Challenge category, providing an entry form was completed by the deadline.</w:t>
      </w:r>
    </w:p>
    <w:p w14:paraId="651169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14:paraId="68113DE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14:paraId="788108D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14:paraId="093CB08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 Completion:  Quilt must be completed at time of voting by guild members at a regularly scheduled guild meeting.</w:t>
      </w:r>
    </w:p>
    <w:p w14:paraId="784C8966"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14:paraId="2B3FF8E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cs="Times New Roman"/>
          <w:sz w:val="24"/>
          <w:szCs w:val="24"/>
        </w:rPr>
        <w:t xml:space="preserve">.  Entries that contain </w:t>
      </w:r>
      <w:r w:rsidRPr="00F4689E">
        <w:rPr>
          <w:rFonts w:ascii="Times New Roman" w:eastAsia="Times New Roman" w:hAnsi="Times New Roman" w:cs="Times New Roman"/>
          <w:sz w:val="24"/>
          <w:szCs w:val="24"/>
        </w:rPr>
        <w:t xml:space="preserve">nudity and subjects that may cause offense to certain segments of the public because they may be </w:t>
      </w:r>
      <w:r w:rsidRPr="00F4689E">
        <w:rPr>
          <w:rFonts w:ascii="Times New Roman" w:eastAsia="Times New Roman" w:hAnsi="Times New Roman" w:cs="Times New Roman"/>
          <w:sz w:val="24"/>
          <w:szCs w:val="24"/>
        </w:rPr>
        <w:lastRenderedPageBreak/>
        <w:t>controversial, racist, or defamatory in character may be excluded from the Museum show.  In addition, the Museum may exclude certain entries due to physical condition or inability to appropriately exhibit the piece.”</w:t>
      </w:r>
    </w:p>
    <w:p w14:paraId="503C90A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14:paraId="3E86559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14:paraId="428E9CE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14:paraId="74255CD2"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14:paraId="5866D282" w14:textId="77777777" w:rsidR="00F4689E" w:rsidRPr="00F4689E" w:rsidRDefault="00F4689E" w:rsidP="006717EF">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14:paraId="7BA6A68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14:paraId="435093E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14:paraId="05475B71"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person must be a guild member; guests are not eligible;</w:t>
      </w:r>
    </w:p>
    <w:p w14:paraId="1D8BB2F4"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14:paraId="135CF74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14:paraId="708676C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14:paraId="6C6A08BC" w14:textId="77777777" w:rsidR="00AE09F4" w:rsidRPr="00F4689E" w:rsidRDefault="00AE09F4" w:rsidP="00AE09F4">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14:paraId="3ADE0A62"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14:paraId="734135A1"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14:paraId="27B34E23"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14:paraId="24C956E1"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3. The Email Coordinator.  The Email Coordinator shall </w:t>
      </w:r>
      <w:r>
        <w:rPr>
          <w:rFonts w:ascii="Times New Roman" w:eastAsia="Times New Roman" w:hAnsi="Times New Roman" w:cs="Times New Roman"/>
          <w:sz w:val="24"/>
          <w:szCs w:val="24"/>
        </w:rPr>
        <w:t xml:space="preserve"> work with the Membership Vice President</w:t>
      </w:r>
      <w:r w:rsidRPr="00F46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keep the MailChimp “email blast system” updated </w:t>
      </w:r>
      <w:r w:rsidRPr="00F4689E">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addresses of new members and changes to addresses for existing members.  </w:t>
      </w:r>
      <w:r w:rsidRPr="00F4689E">
        <w:rPr>
          <w:rFonts w:ascii="Times New Roman" w:eastAsia="Times New Roman" w:hAnsi="Times New Roman" w:cs="Times New Roman"/>
          <w:sz w:val="24"/>
          <w:szCs w:val="24"/>
        </w:rPr>
        <w:t>All requests for “E-mail Blasts” shall be submitted through the President or through the Email Coordinator.</w:t>
      </w:r>
      <w:r>
        <w:rPr>
          <w:rFonts w:ascii="Times New Roman" w:eastAsia="Times New Roman" w:hAnsi="Times New Roman" w:cs="Times New Roman"/>
          <w:sz w:val="24"/>
          <w:szCs w:val="24"/>
        </w:rPr>
        <w:t xml:space="preserve">  The Email Coordinator will also assist QU users of</w:t>
      </w:r>
      <w:r w:rsidRPr="00F4689E">
        <w:rPr>
          <w:rFonts w:ascii="Times New Roman" w:eastAsia="Times New Roman" w:hAnsi="Times New Roman" w:cs="Times New Roman"/>
          <w:sz w:val="24"/>
          <w:szCs w:val="24"/>
        </w:rPr>
        <w:t xml:space="preserve"> the @quilttallahassee.com email accounts</w:t>
      </w:r>
      <w:r>
        <w:rPr>
          <w:rFonts w:ascii="Times New Roman" w:eastAsia="Times New Roman" w:hAnsi="Times New Roman" w:cs="Times New Roman"/>
          <w:sz w:val="24"/>
          <w:szCs w:val="24"/>
        </w:rPr>
        <w:t xml:space="preserve"> as needed</w:t>
      </w:r>
      <w:r w:rsidRPr="00F4689E">
        <w:rPr>
          <w:rFonts w:ascii="Times New Roman" w:eastAsia="Times New Roman" w:hAnsi="Times New Roman" w:cs="Times New Roman"/>
          <w:sz w:val="24"/>
          <w:szCs w:val="24"/>
        </w:rPr>
        <w:t>.</w:t>
      </w:r>
    </w:p>
    <w:p w14:paraId="5B16B820" w14:textId="77777777" w:rsidR="00AE09F4" w:rsidRPr="00F4689E" w:rsidRDefault="00AE09F4" w:rsidP="00AE09F4">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14:paraId="11A27AEB"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14:paraId="2152544D"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a) The Newsletter Chairperson is responsible for  </w:t>
      </w:r>
      <w:r>
        <w:rPr>
          <w:rFonts w:ascii="Times New Roman" w:eastAsia="Times New Roman" w:hAnsi="Times New Roman" w:cs="Times New Roman"/>
          <w:sz w:val="24"/>
          <w:szCs w:val="24"/>
        </w:rPr>
        <w:t xml:space="preserve">printing and mailing </w:t>
      </w:r>
      <w:r w:rsidRPr="00F4689E">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hard copy </w:t>
      </w:r>
      <w:r w:rsidRPr="00F4689E">
        <w:rPr>
          <w:rFonts w:ascii="Times New Roman" w:eastAsia="Times New Roman" w:hAnsi="Times New Roman" w:cs="Times New Roman"/>
          <w:sz w:val="24"/>
          <w:szCs w:val="24"/>
        </w:rPr>
        <w:t>newsletter mailings</w:t>
      </w:r>
      <w:r>
        <w:rPr>
          <w:rFonts w:ascii="Times New Roman" w:eastAsia="Times New Roman" w:hAnsi="Times New Roman" w:cs="Times New Roman"/>
          <w:sz w:val="24"/>
          <w:szCs w:val="24"/>
        </w:rPr>
        <w:t>.  The Newsletter Chairperson also</w:t>
      </w:r>
      <w:r w:rsidRPr="00F4689E">
        <w:rPr>
          <w:rFonts w:ascii="Times New Roman" w:eastAsia="Times New Roman" w:hAnsi="Times New Roman" w:cs="Times New Roman"/>
          <w:sz w:val="24"/>
          <w:szCs w:val="24"/>
        </w:rPr>
        <w:t xml:space="preserve"> ensures </w:t>
      </w:r>
      <w:r>
        <w:rPr>
          <w:rFonts w:ascii="Times New Roman" w:eastAsia="Times New Roman" w:hAnsi="Times New Roman" w:cs="Times New Roman"/>
          <w:sz w:val="24"/>
          <w:szCs w:val="24"/>
        </w:rPr>
        <w:t>that the newsletter is posted</w:t>
      </w:r>
      <w:r w:rsidRPr="00F4689E">
        <w:rPr>
          <w:rFonts w:ascii="Times New Roman" w:eastAsia="Times New Roman" w:hAnsi="Times New Roman" w:cs="Times New Roman"/>
          <w:sz w:val="24"/>
          <w:szCs w:val="24"/>
        </w:rPr>
        <w:t xml:space="preserve"> to the website </w:t>
      </w:r>
      <w:r>
        <w:rPr>
          <w:rFonts w:ascii="Times New Roman" w:eastAsia="Times New Roman" w:hAnsi="Times New Roman" w:cs="Times New Roman"/>
          <w:sz w:val="24"/>
          <w:szCs w:val="24"/>
        </w:rPr>
        <w:t>by</w:t>
      </w:r>
      <w:r w:rsidRPr="00F4689E">
        <w:rPr>
          <w:rFonts w:ascii="Times New Roman" w:eastAsia="Times New Roman" w:hAnsi="Times New Roman" w:cs="Times New Roman"/>
          <w:sz w:val="24"/>
          <w:szCs w:val="24"/>
        </w:rPr>
        <w:t xml:space="preserve"> the guild Web Coordinator or </w:t>
      </w:r>
      <w:r>
        <w:rPr>
          <w:rFonts w:ascii="Times New Roman" w:eastAsia="Times New Roman" w:hAnsi="Times New Roman" w:cs="Times New Roman"/>
          <w:sz w:val="24"/>
          <w:szCs w:val="24"/>
        </w:rPr>
        <w:t xml:space="preserve">by the </w:t>
      </w:r>
      <w:r w:rsidRPr="00F4689E">
        <w:rPr>
          <w:rFonts w:ascii="Times New Roman" w:eastAsia="Times New Roman" w:hAnsi="Times New Roman" w:cs="Times New Roman"/>
          <w:sz w:val="24"/>
          <w:szCs w:val="24"/>
        </w:rPr>
        <w:t>paid guild Webmaster</w:t>
      </w:r>
      <w:r>
        <w:rPr>
          <w:rFonts w:ascii="Times New Roman" w:eastAsia="Times New Roman" w:hAnsi="Times New Roman" w:cs="Times New Roman"/>
          <w:sz w:val="24"/>
          <w:szCs w:val="24"/>
        </w:rPr>
        <w:t xml:space="preserve"> (Web Administrator)</w:t>
      </w:r>
      <w:r w:rsidRPr="00F4689E">
        <w:rPr>
          <w:rFonts w:ascii="Times New Roman" w:eastAsia="Times New Roman" w:hAnsi="Times New Roman" w:cs="Times New Roman"/>
          <w:sz w:val="24"/>
          <w:szCs w:val="24"/>
        </w:rPr>
        <w:t>.</w:t>
      </w:r>
    </w:p>
    <w:p w14:paraId="6E78DA06"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 xml:space="preserve">Mailings shall only be made to paying members, whose status is verified by the Membership </w:t>
      </w:r>
      <w:r>
        <w:rPr>
          <w:rFonts w:ascii="Times New Roman" w:eastAsia="Times New Roman" w:hAnsi="Times New Roman" w:cs="Times New Roman"/>
          <w:sz w:val="24"/>
          <w:szCs w:val="24"/>
        </w:rPr>
        <w:t>Vice President</w:t>
      </w:r>
      <w:r w:rsidRPr="00F4689E">
        <w:rPr>
          <w:rFonts w:ascii="Times New Roman" w:eastAsia="Times New Roman" w:hAnsi="Times New Roman" w:cs="Times New Roman"/>
          <w:sz w:val="24"/>
          <w:szCs w:val="24"/>
        </w:rPr>
        <w:t>.</w:t>
      </w:r>
    </w:p>
    <w:p w14:paraId="2D510008"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r>
        <w:rPr>
          <w:rFonts w:ascii="Times New Roman" w:eastAsia="Times New Roman" w:hAnsi="Times New Roman" w:cs="Times New Roman"/>
          <w:sz w:val="24"/>
          <w:szCs w:val="24"/>
        </w:rPr>
        <w:t xml:space="preserve">  This is handled by the Membership Vice President.</w:t>
      </w:r>
    </w:p>
    <w:p w14:paraId="177B0375"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14:paraId="65405D18"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version of the newsletter published on the guild website shall, to the extent possible, use color mode for images such as Block-of-the-Month and workshops, and may be black/white for the remainder.</w:t>
      </w:r>
    </w:p>
    <w:p w14:paraId="71404765"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b) The version of the newsletter for mailing to members and for handouts to guests or new members at the meeting shall be printed in black and white. When possible, the newsletter shall be printed in double-sided mode.</w:t>
      </w:r>
    </w:p>
    <w:p w14:paraId="49FFDA30"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The Newsletter Editor shall, when submitting a reimbursement request for printing costs, include:</w:t>
      </w:r>
    </w:p>
    <w:p w14:paraId="77623DDF"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A log identifying, on a per-month basis, how many pages were printed, whether these were printed double-sided, and sheets stapled/collated.</w:t>
      </w:r>
    </w:p>
    <w:p w14:paraId="0EEC9D6F"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14:paraId="266063E6"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14:paraId="5AE52759"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14:paraId="24237566" w14:textId="77777777" w:rsidR="00AE09F4" w:rsidRPr="00F4689E" w:rsidRDefault="00AE09F4" w:rsidP="00AE09F4">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but using a commercial entity</w:t>
      </w:r>
      <w:r>
        <w:rPr>
          <w:rFonts w:ascii="Times New Roman" w:eastAsia="Times New Roman" w:hAnsi="Times New Roman" w:cs="Times New Roman"/>
          <w:sz w:val="24"/>
          <w:szCs w:val="24"/>
        </w:rPr>
        <w:t>’s</w:t>
      </w:r>
      <w:r w:rsidRPr="00F4689E">
        <w:rPr>
          <w:rFonts w:ascii="Times New Roman" w:eastAsia="Times New Roman" w:hAnsi="Times New Roman" w:cs="Times New Roman"/>
          <w:sz w:val="24"/>
          <w:szCs w:val="24"/>
        </w:rPr>
        <w:t xml:space="preserve"> website cost calculator for the specific job.</w:t>
      </w:r>
    </w:p>
    <w:p w14:paraId="7F5B8B63"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on a monthly basis, or other timeframe, but shall submit at least one for the current year no later than five days after the December guild meeting of each year, in order to facilitate the closing of the yearly books by the Treasurer.</w:t>
      </w:r>
    </w:p>
    <w:p w14:paraId="75FF6426" w14:textId="77777777" w:rsidR="00AE09F4" w:rsidRPr="00F4689E" w:rsidRDefault="00AE09F4" w:rsidP="00AE09F4">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14:paraId="61B20A80"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Ads are published solely as a courtesy to members, and may or may not be published in each issue of the newsletter, even if timely requested.</w:t>
      </w:r>
    </w:p>
    <w:p w14:paraId="0649C4B8"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14:paraId="570C6FC1"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14:paraId="13281FB3" w14:textId="77777777" w:rsidR="00AE09F4" w:rsidRPr="00F4689E" w:rsidRDefault="00AE09F4" w:rsidP="00AE09F4">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14:paraId="5C420942" w14:textId="77777777" w:rsidR="00AE09F4" w:rsidRDefault="00AE09F4" w:rsidP="00F4689E">
      <w:pPr>
        <w:spacing w:before="100" w:beforeAutospacing="1" w:after="100" w:afterAutospacing="1" w:line="240" w:lineRule="auto"/>
        <w:outlineLvl w:val="3"/>
        <w:rPr>
          <w:rFonts w:ascii="Times New Roman" w:eastAsia="Times New Roman" w:hAnsi="Times New Roman" w:cs="Times New Roman"/>
          <w:b/>
          <w:bCs/>
          <w:sz w:val="24"/>
          <w:szCs w:val="24"/>
        </w:rPr>
      </w:pPr>
    </w:p>
    <w:p w14:paraId="618EF13B"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Opportunity Quilt Suggested Timeline: Annual Capital City Quilt Show</w:t>
      </w:r>
    </w:p>
    <w:p w14:paraId="43C95AF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14:paraId="1EB3C39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2. Suggested completion date for Opportunity Quilt is January of year of quilt show.</w:t>
      </w:r>
    </w:p>
    <w:p w14:paraId="71628BF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14:paraId="52FAFCEC" w14:textId="77777777" w:rsidTr="00F4689E">
        <w:trPr>
          <w:tblCellSpacing w:w="15" w:type="dxa"/>
        </w:trPr>
        <w:tc>
          <w:tcPr>
            <w:tcW w:w="0" w:type="auto"/>
            <w:vAlign w:val="center"/>
            <w:hideMark/>
          </w:tcPr>
          <w:p w14:paraId="6CA020A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14:paraId="5610863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14:paraId="7964F296" w14:textId="77777777" w:rsidTr="00F4689E">
        <w:trPr>
          <w:tblCellSpacing w:w="15" w:type="dxa"/>
        </w:trPr>
        <w:tc>
          <w:tcPr>
            <w:tcW w:w="0" w:type="auto"/>
            <w:vAlign w:val="center"/>
            <w:hideMark/>
          </w:tcPr>
          <w:p w14:paraId="01C5C201"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1AB052C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14:paraId="4C0F373C" w14:textId="77777777" w:rsidTr="00F4689E">
        <w:trPr>
          <w:tblCellSpacing w:w="15" w:type="dxa"/>
        </w:trPr>
        <w:tc>
          <w:tcPr>
            <w:tcW w:w="0" w:type="auto"/>
            <w:vAlign w:val="center"/>
            <w:hideMark/>
          </w:tcPr>
          <w:p w14:paraId="30BB683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14:paraId="2099EC69"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14:paraId="13CEDD23" w14:textId="77777777" w:rsidTr="00F4689E">
        <w:trPr>
          <w:tblCellSpacing w:w="15" w:type="dxa"/>
        </w:trPr>
        <w:tc>
          <w:tcPr>
            <w:tcW w:w="0" w:type="auto"/>
            <w:vAlign w:val="center"/>
            <w:hideMark/>
          </w:tcPr>
          <w:p w14:paraId="7EC6D062"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2C354CC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14:paraId="4FEAD2B7" w14:textId="77777777" w:rsidTr="00F4689E">
        <w:trPr>
          <w:tblCellSpacing w:w="15" w:type="dxa"/>
        </w:trPr>
        <w:tc>
          <w:tcPr>
            <w:tcW w:w="0" w:type="auto"/>
            <w:vAlign w:val="center"/>
            <w:hideMark/>
          </w:tcPr>
          <w:p w14:paraId="02064AB4"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14:paraId="466C9DB4"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14:paraId="4607D382" w14:textId="77777777" w:rsidTr="00F4689E">
        <w:trPr>
          <w:tblCellSpacing w:w="15" w:type="dxa"/>
        </w:trPr>
        <w:tc>
          <w:tcPr>
            <w:tcW w:w="0" w:type="auto"/>
            <w:vAlign w:val="center"/>
            <w:hideMark/>
          </w:tcPr>
          <w:p w14:paraId="7EA29C88"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3F5BF66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14:paraId="354A0E2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750CAAA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14:paraId="46366F40" w14:textId="77777777" w:rsidTr="00F4689E">
        <w:trPr>
          <w:tblCellSpacing w:w="15" w:type="dxa"/>
        </w:trPr>
        <w:tc>
          <w:tcPr>
            <w:tcW w:w="0" w:type="auto"/>
            <w:vAlign w:val="center"/>
            <w:hideMark/>
          </w:tcPr>
          <w:p w14:paraId="01FCB2E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14:paraId="5666F0F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14:paraId="44BF8F71" w14:textId="77777777" w:rsidTr="00F4689E">
        <w:trPr>
          <w:tblCellSpacing w:w="15" w:type="dxa"/>
        </w:trPr>
        <w:tc>
          <w:tcPr>
            <w:tcW w:w="0" w:type="auto"/>
            <w:vAlign w:val="center"/>
            <w:hideMark/>
          </w:tcPr>
          <w:p w14:paraId="3156B3F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14:paraId="664373D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14:paraId="1370316A" w14:textId="77777777" w:rsidTr="00F4689E">
        <w:trPr>
          <w:tblCellSpacing w:w="15" w:type="dxa"/>
        </w:trPr>
        <w:tc>
          <w:tcPr>
            <w:tcW w:w="0" w:type="auto"/>
            <w:vAlign w:val="center"/>
            <w:hideMark/>
          </w:tcPr>
          <w:p w14:paraId="03EEAC7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14:paraId="765AC62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14:paraId="184FEA40" w14:textId="77777777" w:rsidTr="00F4689E">
        <w:trPr>
          <w:tblCellSpacing w:w="15" w:type="dxa"/>
        </w:trPr>
        <w:tc>
          <w:tcPr>
            <w:tcW w:w="0" w:type="auto"/>
            <w:vAlign w:val="center"/>
            <w:hideMark/>
          </w:tcPr>
          <w:p w14:paraId="52247D5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14:paraId="5CEA01B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14:paraId="71A0A75E" w14:textId="77777777" w:rsidTr="00F4689E">
        <w:trPr>
          <w:tblCellSpacing w:w="15" w:type="dxa"/>
        </w:trPr>
        <w:tc>
          <w:tcPr>
            <w:tcW w:w="0" w:type="auto"/>
            <w:vAlign w:val="center"/>
            <w:hideMark/>
          </w:tcPr>
          <w:p w14:paraId="4CDA51E5"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6E84A45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14:paraId="14595166" w14:textId="77777777" w:rsidTr="00F4689E">
        <w:trPr>
          <w:tblCellSpacing w:w="15" w:type="dxa"/>
        </w:trPr>
        <w:tc>
          <w:tcPr>
            <w:tcW w:w="0" w:type="auto"/>
            <w:vAlign w:val="center"/>
            <w:hideMark/>
          </w:tcPr>
          <w:p w14:paraId="3B41A96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14:paraId="610B94D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14:paraId="4F3342A2" w14:textId="77777777" w:rsidTr="00F4689E">
        <w:trPr>
          <w:tblCellSpacing w:w="15" w:type="dxa"/>
        </w:trPr>
        <w:tc>
          <w:tcPr>
            <w:tcW w:w="0" w:type="auto"/>
            <w:vAlign w:val="center"/>
            <w:hideMark/>
          </w:tcPr>
          <w:p w14:paraId="41947B5D"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784D794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14:paraId="110A25B0" w14:textId="77777777" w:rsidTr="00F4689E">
        <w:trPr>
          <w:tblCellSpacing w:w="15" w:type="dxa"/>
        </w:trPr>
        <w:tc>
          <w:tcPr>
            <w:tcW w:w="0" w:type="auto"/>
            <w:vAlign w:val="center"/>
            <w:hideMark/>
          </w:tcPr>
          <w:p w14:paraId="7C901B96"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14:paraId="3F7F486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14:paraId="03106A28" w14:textId="77777777" w:rsidTr="00F4689E">
        <w:trPr>
          <w:tblCellSpacing w:w="15" w:type="dxa"/>
        </w:trPr>
        <w:tc>
          <w:tcPr>
            <w:tcW w:w="0" w:type="auto"/>
            <w:vAlign w:val="center"/>
            <w:hideMark/>
          </w:tcPr>
          <w:p w14:paraId="4D548B3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14:paraId="3F6E3C69"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14:paraId="27C5242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51079DD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14:paraId="62BF3489" w14:textId="77777777" w:rsidTr="00F4689E">
        <w:trPr>
          <w:tblCellSpacing w:w="15" w:type="dxa"/>
        </w:trPr>
        <w:tc>
          <w:tcPr>
            <w:tcW w:w="0" w:type="auto"/>
            <w:vAlign w:val="center"/>
            <w:hideMark/>
          </w:tcPr>
          <w:p w14:paraId="2C3E42A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14:paraId="6B8EDCF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14:paraId="515DEBEE" w14:textId="77777777" w:rsidTr="00F4689E">
        <w:trPr>
          <w:tblCellSpacing w:w="15" w:type="dxa"/>
        </w:trPr>
        <w:tc>
          <w:tcPr>
            <w:tcW w:w="0" w:type="auto"/>
            <w:vAlign w:val="center"/>
            <w:hideMark/>
          </w:tcPr>
          <w:p w14:paraId="5C4F5917"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6B19A1B7"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14:paraId="6C0853FD" w14:textId="77777777" w:rsidTr="00F4689E">
        <w:trPr>
          <w:tblCellSpacing w:w="15" w:type="dxa"/>
        </w:trPr>
        <w:tc>
          <w:tcPr>
            <w:tcW w:w="0" w:type="auto"/>
            <w:vAlign w:val="center"/>
            <w:hideMark/>
          </w:tcPr>
          <w:p w14:paraId="1B30EC7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14:paraId="3EEB82DE"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14:paraId="7CA2919D" w14:textId="77777777" w:rsidTr="00F4689E">
        <w:trPr>
          <w:tblCellSpacing w:w="15" w:type="dxa"/>
        </w:trPr>
        <w:tc>
          <w:tcPr>
            <w:tcW w:w="0" w:type="auto"/>
            <w:vAlign w:val="center"/>
            <w:hideMark/>
          </w:tcPr>
          <w:p w14:paraId="168B0CD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14:paraId="6F787EB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14:paraId="266E9594" w14:textId="77777777" w:rsidTr="00F4689E">
        <w:trPr>
          <w:tblCellSpacing w:w="15" w:type="dxa"/>
        </w:trPr>
        <w:tc>
          <w:tcPr>
            <w:tcW w:w="0" w:type="auto"/>
            <w:vAlign w:val="center"/>
            <w:hideMark/>
          </w:tcPr>
          <w:p w14:paraId="03B9318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14:paraId="72AE5E8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14:paraId="7B6D0B87"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G. Quilter’s Treasure</w:t>
      </w:r>
    </w:p>
    <w:p w14:paraId="21604629"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14:paraId="0570602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current committee creates the January QT for the incoming committee. That will give the new committee time to organize and create their four QTs, which will include a January QT for the next committee.</w:t>
      </w:r>
    </w:p>
    <w:p w14:paraId="43254FB2" w14:textId="77777777"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14:paraId="096F3ADB" w14:textId="77777777"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14:paraId="0B319936" w14:textId="77777777"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14:paraId="08CF6232"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00E9093F">
        <w:rPr>
          <w:rFonts w:ascii="Times New Roman" w:eastAsia="Times New Roman" w:hAnsi="Times New Roman" w:cs="Times New Roman"/>
          <w:sz w:val="24"/>
          <w:szCs w:val="24"/>
        </w:rPr>
        <w:t>maximum</w:t>
      </w:r>
      <w:r w:rsidRPr="00394863">
        <w:rPr>
          <w:rFonts w:ascii="Times New Roman" w:eastAsia="Times New Roman" w:hAnsi="Times New Roman" w:cs="Times New Roman"/>
          <w:sz w:val="24"/>
          <w:szCs w:val="24"/>
        </w:rPr>
        <w:t xml:space="preserve"> number of donated items, depending on sizes, is </w:t>
      </w:r>
      <w:r w:rsidR="00E9093F">
        <w:rPr>
          <w:rFonts w:ascii="Times New Roman" w:eastAsia="Times New Roman" w:hAnsi="Times New Roman" w:cs="Times New Roman"/>
          <w:sz w:val="24"/>
          <w:szCs w:val="24"/>
        </w:rPr>
        <w:t>42</w:t>
      </w:r>
      <w:r w:rsidRPr="00394863">
        <w:rPr>
          <w:rFonts w:ascii="Times New Roman" w:eastAsia="Times New Roman" w:hAnsi="Times New Roman" w:cs="Times New Roman"/>
          <w:sz w:val="24"/>
          <w:szCs w:val="24"/>
        </w:rPr>
        <w:t>.</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14:paraId="16F6C6C6"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w:t>
      </w:r>
      <w:r w:rsidR="0078719D">
        <w:rPr>
          <w:rFonts w:ascii="Times New Roman" w:eastAsia="Times New Roman" w:hAnsi="Times New Roman" w:cs="Times New Roman"/>
          <w:sz w:val="24"/>
          <w:szCs w:val="24"/>
        </w:rPr>
        <w:t>n</w:t>
      </w:r>
      <w:r w:rsidRPr="00394863">
        <w:rPr>
          <w:rFonts w:ascii="Times New Roman" w:eastAsia="Times New Roman" w:hAnsi="Times New Roman" w:cs="Times New Roman"/>
          <w:sz w:val="24"/>
          <w:szCs w:val="24"/>
        </w:rPr>
        <w:t xml:space="preserve"> or quilted item is acceptable; i.e., quilts, wall hangings, clothing, bags, purses, pillows, potholders, place mats, table runners, notebook covers, necklaces, ragdolls.</w:t>
      </w:r>
    </w:p>
    <w:p w14:paraId="14344CA9"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14:paraId="356DA1BF"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14:paraId="49E2F8A0" w14:textId="77777777" w:rsidR="009A0F9A"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7. </w:t>
      </w:r>
      <w:r w:rsidR="009A0F9A">
        <w:rPr>
          <w:rFonts w:ascii="Times New Roman" w:eastAsia="Times New Roman" w:hAnsi="Times New Roman" w:cs="Times New Roman"/>
          <w:sz w:val="24"/>
          <w:szCs w:val="24"/>
        </w:rPr>
        <w:t xml:space="preserve"> </w:t>
      </w:r>
      <w:r w:rsidR="009A0F9A" w:rsidRPr="009A0F9A">
        <w:rPr>
          <w:rFonts w:ascii="Times New Roman" w:eastAsia="Times New Roman" w:hAnsi="Times New Roman" w:cs="Times New Roman"/>
          <w:sz w:val="24"/>
          <w:szCs w:val="24"/>
        </w:rPr>
        <w:t>Bid forms with item identification numbers will be placed on the board before the opening reception.  No minimum bids will be placed on bid forms before the opening reception or during the show.</w:t>
      </w:r>
      <w:r w:rsidRPr="00394863">
        <w:rPr>
          <w:rFonts w:ascii="Times New Roman" w:eastAsia="Times New Roman" w:hAnsi="Times New Roman" w:cs="Times New Roman"/>
          <w:sz w:val="24"/>
          <w:szCs w:val="24"/>
        </w:rPr>
        <w:t xml:space="preserve"> </w:t>
      </w:r>
    </w:p>
    <w:p w14:paraId="2368DC9B" w14:textId="77777777" w:rsidR="00394863" w:rsidRPr="009A0F9A" w:rsidRDefault="009A0F9A" w:rsidP="00394863">
      <w:pPr>
        <w:rPr>
          <w:rFonts w:ascii="Times New Roman" w:eastAsia="Times New Roman" w:hAnsi="Times New Roman" w:cs="Times New Roman"/>
          <w:sz w:val="24"/>
          <w:szCs w:val="24"/>
        </w:rPr>
      </w:pPr>
      <w:r w:rsidRPr="009A0F9A">
        <w:rPr>
          <w:rFonts w:ascii="Times New Roman" w:eastAsia="Times New Roman" w:hAnsi="Times New Roman" w:cs="Times New Roman"/>
          <w:sz w:val="24"/>
          <w:szCs w:val="24"/>
        </w:rPr>
        <w:t xml:space="preserve">8.  </w:t>
      </w:r>
      <w:r w:rsidR="00394863" w:rsidRPr="009A0F9A">
        <w:rPr>
          <w:rFonts w:ascii="Times New Roman" w:eastAsia="Times New Roman" w:hAnsi="Times New Roman" w:cs="Times New Roman"/>
          <w:sz w:val="24"/>
          <w:szCs w:val="24"/>
        </w:rPr>
        <w:t xml:space="preserve">Visitors to the quilt show will write bids and contact information on bid forms.  Bidding ends about an hour before the show closes on the last day of the show.  </w:t>
      </w:r>
    </w:p>
    <w:p w14:paraId="08E3EEEB" w14:textId="77777777" w:rsidR="00394863" w:rsidRPr="00394863" w:rsidRDefault="009A0F9A" w:rsidP="0039486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94863" w:rsidRPr="00394863">
        <w:rPr>
          <w:rFonts w:ascii="Times New Roman" w:eastAsia="Times New Roman" w:hAnsi="Times New Roman" w:cs="Times New Roman"/>
          <w:sz w:val="24"/>
          <w:szCs w:val="24"/>
        </w:rPr>
        <w:t>.   High bidders may pick up their items at the Museum on the scheduled pick-up day, usually the Saturday after the show ends.  Florida sales tax is collected on final bids.</w:t>
      </w:r>
    </w:p>
    <w:p w14:paraId="2B516139" w14:textId="77777777" w:rsidR="00394863" w:rsidRPr="00394863" w:rsidRDefault="009A0F9A" w:rsidP="0039486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94863" w:rsidRPr="00394863">
        <w:rPr>
          <w:rFonts w:ascii="Times New Roman" w:eastAsia="Times New Roman" w:hAnsi="Times New Roman" w:cs="Times New Roman"/>
          <w:sz w:val="24"/>
          <w:szCs w:val="24"/>
        </w:rPr>
        <w:t xml:space="preserve">. The participant responsible for bringing in the most money for a single item donated to the Silent Auction receives their next year's QU dues gratis. This is based on a single donation, not the total of any one person's donations. </w:t>
      </w:r>
    </w:p>
    <w:p w14:paraId="6C0B95DB" w14:textId="77777777"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lastRenderedPageBreak/>
        <w:t>I. Sunshine Committee</w:t>
      </w:r>
    </w:p>
    <w:p w14:paraId="1380DDB6" w14:textId="77777777"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14:paraId="51C63900" w14:textId="77777777" w:rsidR="00394863" w:rsidRPr="00394863" w:rsidRDefault="00394863" w:rsidP="00394863">
      <w:pPr>
        <w:pStyle w:val="p1"/>
        <w:rPr>
          <w:rFonts w:ascii="Times New Roman" w:eastAsia="Times New Roman" w:hAnsi="Times New Roman" w:cs="Times New Roman"/>
          <w:color w:val="auto"/>
          <w:sz w:val="24"/>
          <w:szCs w:val="24"/>
        </w:rPr>
      </w:pPr>
    </w:p>
    <w:p w14:paraId="3C85A372"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14:paraId="6DDC1C36"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94863">
        <w:rPr>
          <w:rFonts w:ascii="Times New Roman" w:eastAsia="Times New Roman" w:hAnsi="Times New Roman" w:cs="Times New Roman"/>
          <w:sz w:val="24"/>
          <w:szCs w:val="24"/>
        </w:rPr>
        <w:t>All cards are to be sent from Quilter’s Unlimited.</w:t>
      </w:r>
    </w:p>
    <w:p w14:paraId="30332E9E" w14:textId="77777777" w:rsidR="00394863" w:rsidRPr="00394863" w:rsidRDefault="00394863" w:rsidP="00394863">
      <w:pPr>
        <w:pStyle w:val="p2"/>
        <w:rPr>
          <w:rFonts w:ascii="Times New Roman" w:eastAsia="Times New Roman" w:hAnsi="Times New Roman" w:cs="Times New Roman"/>
          <w:sz w:val="24"/>
          <w:szCs w:val="24"/>
        </w:rPr>
      </w:pPr>
    </w:p>
    <w:p w14:paraId="36902590"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14:paraId="52FDC7B3" w14:textId="77777777" w:rsidR="00394863" w:rsidRPr="00394863" w:rsidRDefault="00394863" w:rsidP="00394863">
      <w:pPr>
        <w:pStyle w:val="p2"/>
        <w:rPr>
          <w:rFonts w:ascii="Times New Roman" w:eastAsia="Times New Roman" w:hAnsi="Times New Roman" w:cs="Times New Roman"/>
          <w:sz w:val="24"/>
          <w:szCs w:val="24"/>
        </w:rPr>
      </w:pPr>
    </w:p>
    <w:p w14:paraId="6CE2F551"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14:paraId="59EA15B7" w14:textId="77777777" w:rsidR="00394863" w:rsidRPr="00394863" w:rsidRDefault="00394863" w:rsidP="00394863">
      <w:pPr>
        <w:pStyle w:val="p2"/>
        <w:rPr>
          <w:rFonts w:ascii="Times New Roman" w:eastAsia="Times New Roman" w:hAnsi="Times New Roman" w:cs="Times New Roman"/>
          <w:sz w:val="24"/>
          <w:szCs w:val="24"/>
        </w:rPr>
      </w:pPr>
    </w:p>
    <w:p w14:paraId="044FFFE6"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14:paraId="0C18DC0C" w14:textId="77777777"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1449" w14:textId="77777777" w:rsidR="00394994" w:rsidRDefault="00394994" w:rsidP="006520A6">
      <w:pPr>
        <w:spacing w:after="0" w:line="240" w:lineRule="auto"/>
      </w:pPr>
      <w:r>
        <w:separator/>
      </w:r>
    </w:p>
  </w:endnote>
  <w:endnote w:type="continuationSeparator" w:id="0">
    <w:p w14:paraId="2A6AEB09" w14:textId="77777777" w:rsidR="00394994" w:rsidRDefault="00394994"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66949"/>
      <w:docPartObj>
        <w:docPartGallery w:val="Page Numbers (Bottom of Page)"/>
        <w:docPartUnique/>
      </w:docPartObj>
    </w:sdtPr>
    <w:sdtEndPr>
      <w:rPr>
        <w:noProof/>
      </w:rPr>
    </w:sdtEndPr>
    <w:sdtContent>
      <w:p w14:paraId="2A760B7C" w14:textId="39976B3D" w:rsidR="00515C05" w:rsidRDefault="00515C05">
        <w:pPr>
          <w:pStyle w:val="Footer"/>
        </w:pPr>
        <w:r w:rsidRPr="00515C05">
          <w:rPr>
            <w:noProof/>
            <w:color w:val="808080" w:themeColor="background1" w:themeShade="80"/>
            <w:sz w:val="16"/>
            <w:szCs w:val="16"/>
          </w:rPr>
          <w:t>Updated</w:t>
        </w:r>
        <w:r w:rsidR="00681006">
          <w:rPr>
            <w:noProof/>
            <w:color w:val="808080" w:themeColor="background1" w:themeShade="80"/>
            <w:sz w:val="16"/>
            <w:szCs w:val="16"/>
          </w:rPr>
          <w:t xml:space="preserve"> </w:t>
        </w:r>
        <w:r w:rsidR="00AE09F4">
          <w:rPr>
            <w:noProof/>
            <w:color w:val="808080" w:themeColor="background1" w:themeShade="80"/>
            <w:sz w:val="16"/>
            <w:szCs w:val="16"/>
          </w:rPr>
          <w:t>February 2022</w:t>
        </w:r>
      </w:p>
    </w:sdtContent>
  </w:sdt>
  <w:p w14:paraId="0DA36845" w14:textId="77777777" w:rsidR="002A31BE" w:rsidRDefault="002A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F544" w14:textId="77777777" w:rsidR="00394994" w:rsidRDefault="00394994" w:rsidP="006520A6">
      <w:pPr>
        <w:spacing w:after="0" w:line="240" w:lineRule="auto"/>
      </w:pPr>
      <w:r>
        <w:separator/>
      </w:r>
    </w:p>
  </w:footnote>
  <w:footnote w:type="continuationSeparator" w:id="0">
    <w:p w14:paraId="0CFDC962" w14:textId="77777777" w:rsidR="00394994" w:rsidRDefault="00394994"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E"/>
    <w:rsid w:val="000179FB"/>
    <w:rsid w:val="001823F0"/>
    <w:rsid w:val="001D392C"/>
    <w:rsid w:val="00235A3F"/>
    <w:rsid w:val="00237FB4"/>
    <w:rsid w:val="002A31BE"/>
    <w:rsid w:val="00315C89"/>
    <w:rsid w:val="00394863"/>
    <w:rsid w:val="00394994"/>
    <w:rsid w:val="003964D6"/>
    <w:rsid w:val="00475639"/>
    <w:rsid w:val="00515C05"/>
    <w:rsid w:val="0052616B"/>
    <w:rsid w:val="00573675"/>
    <w:rsid w:val="005F46A0"/>
    <w:rsid w:val="006520A6"/>
    <w:rsid w:val="006673B4"/>
    <w:rsid w:val="006717EF"/>
    <w:rsid w:val="00681006"/>
    <w:rsid w:val="00740303"/>
    <w:rsid w:val="00784F5D"/>
    <w:rsid w:val="0078719D"/>
    <w:rsid w:val="00816609"/>
    <w:rsid w:val="00862B4D"/>
    <w:rsid w:val="00866E05"/>
    <w:rsid w:val="008677EE"/>
    <w:rsid w:val="008C513D"/>
    <w:rsid w:val="00923D89"/>
    <w:rsid w:val="0092490E"/>
    <w:rsid w:val="0093365A"/>
    <w:rsid w:val="009A0F9A"/>
    <w:rsid w:val="009E5058"/>
    <w:rsid w:val="00A140A4"/>
    <w:rsid w:val="00A20BD2"/>
    <w:rsid w:val="00A35CAE"/>
    <w:rsid w:val="00AB644C"/>
    <w:rsid w:val="00AD2A8E"/>
    <w:rsid w:val="00AE09F4"/>
    <w:rsid w:val="00B50E28"/>
    <w:rsid w:val="00B90E56"/>
    <w:rsid w:val="00BC0FFA"/>
    <w:rsid w:val="00BF5A5E"/>
    <w:rsid w:val="00C83748"/>
    <w:rsid w:val="00CC28F6"/>
    <w:rsid w:val="00CF4944"/>
    <w:rsid w:val="00D037AA"/>
    <w:rsid w:val="00D0647C"/>
    <w:rsid w:val="00D235B7"/>
    <w:rsid w:val="00D51429"/>
    <w:rsid w:val="00D51CBC"/>
    <w:rsid w:val="00D90319"/>
    <w:rsid w:val="00D95B87"/>
    <w:rsid w:val="00E25886"/>
    <w:rsid w:val="00E9093F"/>
    <w:rsid w:val="00ED6D39"/>
    <w:rsid w:val="00F2742C"/>
    <w:rsid w:val="00F33AD8"/>
    <w:rsid w:val="00F400AD"/>
    <w:rsid w:val="00F4689E"/>
    <w:rsid w:val="00F55621"/>
    <w:rsid w:val="00F6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8415A"/>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 w:type="paragraph" w:customStyle="1" w:styleId="Default">
    <w:name w:val="Default"/>
    <w:rsid w:val="00E90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5182</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3</cp:revision>
  <cp:lastPrinted>2019-05-14T14:53:00Z</cp:lastPrinted>
  <dcterms:created xsi:type="dcterms:W3CDTF">2022-02-18T01:33:00Z</dcterms:created>
  <dcterms:modified xsi:type="dcterms:W3CDTF">2022-02-18T01:35:00Z</dcterms:modified>
</cp:coreProperties>
</file>