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3F" w:rsidRPr="00235A3F" w:rsidRDefault="00235A3F" w:rsidP="00235A3F">
      <w:pPr>
        <w:spacing w:after="0" w:line="240" w:lineRule="auto"/>
        <w:jc w:val="center"/>
        <w:rPr>
          <w:rFonts w:ascii="Times New Roman" w:eastAsia="Times New Roman" w:hAnsi="Times New Roman" w:cs="Times New Roman"/>
          <w:b/>
          <w:sz w:val="24"/>
          <w:szCs w:val="24"/>
        </w:rPr>
      </w:pPr>
      <w:bookmarkStart w:id="0" w:name="_GoBack"/>
      <w:bookmarkEnd w:id="0"/>
      <w:r w:rsidRPr="00235A3F">
        <w:rPr>
          <w:rFonts w:ascii="Times New Roman" w:eastAsia="Times New Roman" w:hAnsi="Times New Roman" w:cs="Times New Roman"/>
          <w:b/>
          <w:sz w:val="24"/>
          <w:szCs w:val="24"/>
        </w:rPr>
        <w:t>Quilters Unlimited in Tallahassee Policies and Procedures</w:t>
      </w:r>
    </w:p>
    <w:p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rsidR="00E9093F" w:rsidRDefault="00E9093F" w:rsidP="00E9093F">
      <w:pPr>
        <w:spacing w:after="0" w:line="240" w:lineRule="auto"/>
        <w:ind w:left="720"/>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a) An analysis of the state of the organization’s operating funds and reserve funds;</w:t>
      </w:r>
      <w:r w:rsidRPr="00DC498F">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Pr="00DC4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evaluation of the l</w:t>
      </w:r>
      <w:r w:rsidRPr="00DC498F">
        <w:rPr>
          <w:rFonts w:ascii="Times New Roman" w:eastAsia="Times New Roman" w:hAnsi="Times New Roman" w:cs="Times New Roman"/>
          <w:sz w:val="24"/>
          <w:szCs w:val="24"/>
        </w:rPr>
        <w:t>ong-term soundness of the organization’s budget</w:t>
      </w:r>
      <w:r>
        <w:rPr>
          <w:rFonts w:ascii="Times New Roman" w:eastAsia="Times New Roman" w:hAnsi="Times New Roman" w:cs="Times New Roman"/>
          <w:sz w:val="24"/>
          <w:szCs w:val="24"/>
        </w:rPr>
        <w:t>; and</w:t>
      </w:r>
    </w:p>
    <w:p w:rsidR="00E9093F" w:rsidRPr="00DC498F"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A recommendation for the amount to be budgeted as the next year’s total expenditures, as a starting point for the budgeting process.</w:t>
      </w:r>
    </w:p>
    <w:p w:rsidR="00E9093F" w:rsidRPr="00491EA8" w:rsidRDefault="00E9093F" w:rsidP="00E9093F">
      <w:pPr>
        <w:spacing w:before="100" w:beforeAutospacing="1" w:after="100" w:afterAutospacing="1" w:line="240" w:lineRule="auto"/>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t</w:t>
      </w:r>
      <w:r w:rsidRPr="00DC498F">
        <w:rPr>
          <w:rFonts w:ascii="Times New Roman" w:eastAsia="Times New Roman" w:hAnsi="Times New Roman" w:cs="Times New Roman"/>
          <w:sz w:val="24"/>
          <w:szCs w:val="24"/>
        </w:rPr>
        <w:t xml:space="preserve">he Fiscal Planning Committee Chairperson </w:t>
      </w:r>
      <w:r>
        <w:rPr>
          <w:rFonts w:ascii="Times New Roman" w:eastAsia="Times New Roman" w:hAnsi="Times New Roman" w:cs="Times New Roman"/>
          <w:sz w:val="24"/>
          <w:szCs w:val="24"/>
        </w:rPr>
        <w:t xml:space="preserve">is not already a member of the Steering Committee, they will be considered </w:t>
      </w:r>
      <w:r w:rsidRPr="00DC498F">
        <w:rPr>
          <w:rFonts w:ascii="Times New Roman" w:eastAsia="Times New Roman" w:hAnsi="Times New Roman" w:cs="Times New Roman"/>
          <w:sz w:val="24"/>
          <w:szCs w:val="24"/>
        </w:rPr>
        <w:t xml:space="preserve">an ad hoc member of the Steering Committee for the length of time needed to compile their information and </w:t>
      </w:r>
      <w:r>
        <w:rPr>
          <w:rFonts w:ascii="Times New Roman" w:eastAsia="Times New Roman" w:hAnsi="Times New Roman" w:cs="Times New Roman"/>
          <w:sz w:val="24"/>
          <w:szCs w:val="24"/>
        </w:rPr>
        <w:t xml:space="preserve">to deliver the </w:t>
      </w:r>
      <w:r w:rsidRPr="00DC498F">
        <w:rPr>
          <w:rFonts w:ascii="Times New Roman" w:eastAsia="Times New Roman" w:hAnsi="Times New Roman" w:cs="Times New Roman"/>
          <w:sz w:val="24"/>
          <w:szCs w:val="24"/>
        </w:rPr>
        <w:t>report to the Steering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rsidTr="00315C89">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rsidR="00862B4D" w:rsidRDefault="00F4689E" w:rsidP="00862B4D">
      <w:r w:rsidRPr="00F4689E">
        <w:rPr>
          <w:rFonts w:ascii="Times New Roman" w:eastAsia="Times New Roman" w:hAnsi="Times New Roman" w:cs="Times New Roman"/>
          <w:b/>
          <w:bCs/>
          <w:sz w:val="24"/>
          <w:szCs w:val="24"/>
        </w:rPr>
        <w:t> </w:t>
      </w:r>
    </w:p>
    <w:p w:rsidR="005F46A0" w:rsidRDefault="005F46A0" w:rsidP="005F46A0">
      <w:r>
        <w:t>3. Classes</w:t>
      </w:r>
    </w:p>
    <w:p w:rsidR="005F46A0" w:rsidRDefault="005F46A0" w:rsidP="005F46A0">
      <w:r>
        <w:t xml:space="preserve">      a)  Income: All fees that are collected for the class will be credited against the workshop expenses.</w:t>
      </w:r>
    </w:p>
    <w:p w:rsidR="00862B4D" w:rsidRDefault="005F46A0" w:rsidP="005F46A0">
      <w:r>
        <w:t xml:space="preserve">      b)  Expense:  Expenses such as teachers’ fees and rental of classrooms shall be calculated as a debit against the class income.</w:t>
      </w:r>
    </w:p>
    <w:p w:rsidR="005F46A0" w:rsidRDefault="005F46A0" w:rsidP="005F46A0"/>
    <w:p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6.  The Opportunity Quilt Committee may request reimbursement for travel expenses to display the quilt and sell tickets at </w:t>
      </w:r>
      <w:proofErr w:type="gramStart"/>
      <w:r w:rsidRPr="00862B4D">
        <w:rPr>
          <w:rFonts w:ascii="Times New Roman" w:hAnsi="Times New Roman" w:cs="Times New Roman"/>
          <w:sz w:val="24"/>
          <w:szCs w:val="24"/>
        </w:rPr>
        <w:t>a location more than 25 miles</w:t>
      </w:r>
      <w:proofErr w:type="gramEnd"/>
      <w:r w:rsidRPr="00862B4D">
        <w:rPr>
          <w:rFonts w:ascii="Times New Roman" w:hAnsi="Times New Roman" w:cs="Times New Roman"/>
          <w:sz w:val="24"/>
          <w:szCs w:val="24"/>
        </w:rPr>
        <w:t xml:space="preserve"> one-way from the guild meeting location. The travel must be approved in advance by the President and shall use the parameters specified in paragraph F.4.</w:t>
      </w:r>
    </w:p>
    <w:p w:rsidR="006717EF" w:rsidRDefault="006717EF">
      <w:pPr>
        <w:rPr>
          <w:rFonts w:cs="Arial"/>
          <w:b/>
        </w:rPr>
      </w:pPr>
      <w:r>
        <w:rPr>
          <w:rFonts w:cs="Arial"/>
          <w:b/>
        </w:rPr>
        <w:br w:type="page"/>
      </w:r>
    </w:p>
    <w:p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rsidTr="00761E1F">
        <w:tc>
          <w:tcPr>
            <w:tcW w:w="5218" w:type="dxa"/>
            <w:shd w:val="pct10" w:color="auto" w:fill="FFFFFF"/>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Travel</w:t>
            </w:r>
          </w:p>
        </w:tc>
        <w:tc>
          <w:tcPr>
            <w:tcW w:w="1324" w:type="dxa"/>
            <w:shd w:val="pct10" w:color="auto" w:fill="FFFFFF"/>
          </w:tcPr>
          <w:p w:rsidR="00862B4D" w:rsidRPr="009F1160" w:rsidRDefault="00862B4D" w:rsidP="006717EF">
            <w:pPr>
              <w:tabs>
                <w:tab w:val="left" w:pos="1080"/>
                <w:tab w:val="left" w:pos="1620"/>
                <w:tab w:val="left" w:pos="2160"/>
              </w:tabs>
              <w:spacing w:after="0" w:line="240" w:lineRule="auto"/>
              <w:ind w:left="33" w:hanging="33"/>
              <w:rPr>
                <w:rFonts w:cs="Arial"/>
              </w:rPr>
            </w:pPr>
            <w:r w:rsidRPr="009F1160">
              <w:rPr>
                <w:rFonts w:cs="Arial"/>
              </w:rPr>
              <w:t>Mileage</w:t>
            </w:r>
          </w:p>
        </w:tc>
        <w:tc>
          <w:tcPr>
            <w:tcW w:w="1779" w:type="dxa"/>
            <w:shd w:val="pct10" w:color="auto" w:fill="FFFFFF"/>
          </w:tcPr>
          <w:p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Basis</w:t>
            </w:r>
          </w:p>
        </w:tc>
        <w:tc>
          <w:tcPr>
            <w:tcW w:w="1436" w:type="dxa"/>
            <w:shd w:val="pct10" w:color="auto" w:fill="FFFFFF"/>
          </w:tcPr>
          <w:p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Date</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w:t>
            </w:r>
            <w:proofErr w:type="spellStart"/>
            <w:r w:rsidRPr="009F1160">
              <w:rPr>
                <w:rFonts w:cs="Arial"/>
              </w:rPr>
              <w:t>Dr</w:t>
            </w:r>
            <w:proofErr w:type="spellEnd"/>
            <w:r w:rsidRPr="009F1160">
              <w:rPr>
                <w:rFonts w:cs="Arial"/>
              </w:rPr>
              <w:t>) to Tallahassee International Airport</w:t>
            </w:r>
          </w:p>
        </w:tc>
        <w:tc>
          <w:tcPr>
            <w:tcW w:w="1324" w:type="dxa"/>
            <w:shd w:val="clear" w:color="auto" w:fill="auto"/>
          </w:tcPr>
          <w:p w:rsidR="00862B4D" w:rsidRPr="009F6B3D" w:rsidRDefault="00862B4D" w:rsidP="006717EF">
            <w:pPr>
              <w:tabs>
                <w:tab w:val="left" w:pos="954"/>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Thursday, </w:t>
            </w:r>
            <w:proofErr w:type="spellStart"/>
            <w:r w:rsidRPr="009F6B3D">
              <w:rPr>
                <w:rFonts w:cs="Arial"/>
              </w:rPr>
              <w:t>Septober</w:t>
            </w:r>
            <w:proofErr w:type="spellEnd"/>
            <w:r w:rsidRPr="009F6B3D">
              <w:rPr>
                <w:rFonts w:cs="Arial"/>
              </w:rPr>
              <w:t xml:space="preserve"> 32nd,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Hampton Inn hotel (2979 Apalachee Pkwy) from Airport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9.4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Dinner at “Panera Bread” (101 N Blair Stone Rd) from hotel</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2.6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Guild Meeting for Lecture.</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for night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Guild member leaves from home to pick up teacher; distance calculated from Temple Israel (2215 Mahan </w:t>
            </w:r>
            <w:proofErr w:type="spellStart"/>
            <w:r w:rsidRPr="009F1160">
              <w:rPr>
                <w:rFonts w:cs="Arial"/>
              </w:rPr>
              <w:t>Dr</w:t>
            </w:r>
            <w:proofErr w:type="spellEnd"/>
            <w:r w:rsidRPr="009F1160">
              <w:rPr>
                <w:rFonts w:cs="Arial"/>
              </w:rPr>
              <w:t>) to Workshop location for Friday workshop (Woodville Community Center; 8000 Old Woodville Rd)</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Friday, </w:t>
            </w:r>
            <w:proofErr w:type="spellStart"/>
            <w:r w:rsidRPr="009F6B3D">
              <w:rPr>
                <w:rFonts w:cs="Arial"/>
              </w:rPr>
              <w:t>Septober</w:t>
            </w:r>
            <w:proofErr w:type="spellEnd"/>
            <w:r w:rsidRPr="009F6B3D">
              <w:rPr>
                <w:rFonts w:cs="Arial"/>
              </w:rPr>
              <w:t xml:space="preserve"> 32nd,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Teacher is not going out that night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9.5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Calculated *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12.5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1" w:firstLine="27"/>
              <w:rPr>
                <w:rFonts w:cs="Arial"/>
              </w:rPr>
            </w:pPr>
            <w:r w:rsidRPr="00895119">
              <w:rPr>
                <w:rFonts w:cs="Arial"/>
              </w:rPr>
              <w:t>Personal log</w:t>
            </w:r>
            <w:r w:rsidRPr="009F6B3D">
              <w:rPr>
                <w:rFonts w:cs="Arial"/>
              </w:rPr>
              <w:t xml:space="preserve">**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Saturday, </w:t>
            </w:r>
            <w:proofErr w:type="spellStart"/>
            <w:r w:rsidRPr="009F6B3D">
              <w:rPr>
                <w:rFonts w:cs="Arial"/>
              </w:rPr>
              <w:t>Septober</w:t>
            </w:r>
            <w:proofErr w:type="spellEnd"/>
            <w:r w:rsidRPr="009F6B3D">
              <w:rPr>
                <w:rFonts w:cs="Arial"/>
              </w:rPr>
              <w:t xml:space="preserve"> 33rd, 1983</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8.2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4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Sunday </w:t>
            </w:r>
            <w:proofErr w:type="spellStart"/>
            <w:r w:rsidRPr="009F6B3D">
              <w:rPr>
                <w:rFonts w:cs="Arial"/>
              </w:rPr>
              <w:t>Septober</w:t>
            </w:r>
            <w:proofErr w:type="spellEnd"/>
            <w:r w:rsidRPr="009F6B3D">
              <w:rPr>
                <w:rFonts w:cs="Arial"/>
              </w:rPr>
              <w:t xml:space="preserve"> 34th, 1983</w:t>
            </w:r>
          </w:p>
        </w:tc>
      </w:tr>
      <w:tr w:rsidR="00862B4D" w:rsidRPr="009F1160" w:rsidTr="00761E1F">
        <w:trPr>
          <w:trHeight w:val="521"/>
        </w:trPr>
        <w:tc>
          <w:tcPr>
            <w:tcW w:w="5218" w:type="dxa"/>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Borders>
              <w:bottom w:val="single" w:sz="4" w:space="0" w:color="auto"/>
            </w:tcBorders>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w:t>
            </w:r>
          </w:p>
        </w:tc>
      </w:tr>
      <w:tr w:rsidR="00862B4D" w:rsidRPr="009F1160" w:rsidTr="00761E1F">
        <w:trPr>
          <w:trHeight w:val="521"/>
        </w:trPr>
        <w:tc>
          <w:tcPr>
            <w:tcW w:w="5218" w:type="dxa"/>
            <w:vMerge w:val="restart"/>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p>
          <w:p w:rsidR="00862B4D" w:rsidRPr="00C66D00" w:rsidRDefault="00862B4D" w:rsidP="006717EF">
            <w:pPr>
              <w:tabs>
                <w:tab w:val="left" w:pos="1080"/>
                <w:tab w:val="left" w:pos="1620"/>
                <w:tab w:val="left" w:pos="2160"/>
              </w:tabs>
              <w:spacing w:after="0" w:line="240" w:lineRule="auto"/>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TOTAL MILEAGE</w:t>
            </w:r>
          </w:p>
        </w:tc>
        <w:tc>
          <w:tcPr>
            <w:tcW w:w="1779" w:type="dxa"/>
            <w:shd w:val="clear" w:color="auto" w:fill="auto"/>
          </w:tcPr>
          <w:p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REIMBURSE- MENT</w:t>
            </w:r>
          </w:p>
        </w:tc>
        <w:tc>
          <w:tcPr>
            <w:tcW w:w="1436" w:type="dxa"/>
            <w:shd w:val="clear" w:color="auto" w:fill="D9D9D9"/>
          </w:tcPr>
          <w:p w:rsidR="00862B4D" w:rsidRPr="009F6B3D" w:rsidRDefault="00862B4D" w:rsidP="006717EF">
            <w:pPr>
              <w:tabs>
                <w:tab w:val="left" w:pos="1080"/>
                <w:tab w:val="left" w:pos="1620"/>
                <w:tab w:val="left" w:pos="2160"/>
              </w:tabs>
              <w:spacing w:after="0" w:line="240" w:lineRule="auto"/>
              <w:ind w:left="2" w:hanging="2"/>
              <w:rPr>
                <w:rFonts w:cs="Arial"/>
              </w:rPr>
            </w:pPr>
          </w:p>
        </w:tc>
      </w:tr>
      <w:tr w:rsidR="00862B4D" w:rsidRPr="009F1160" w:rsidTr="00761E1F">
        <w:tc>
          <w:tcPr>
            <w:tcW w:w="5218" w:type="dxa"/>
            <w:vMerge/>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rsidR="00862B4D" w:rsidRPr="009F1160" w:rsidRDefault="00862B4D" w:rsidP="006717EF">
            <w:pPr>
              <w:tabs>
                <w:tab w:val="left" w:pos="1080"/>
                <w:tab w:val="left" w:pos="1620"/>
                <w:tab w:val="left" w:pos="2160"/>
              </w:tabs>
              <w:spacing w:after="0" w:line="240" w:lineRule="auto"/>
              <w:ind w:left="33" w:hanging="33"/>
              <w:jc w:val="center"/>
              <w:rPr>
                <w:rFonts w:cs="Arial"/>
              </w:rPr>
            </w:pPr>
            <w:r>
              <w:rPr>
                <w:rFonts w:cs="Arial"/>
              </w:rPr>
              <w:t>93.4</w:t>
            </w:r>
            <w:r w:rsidRPr="009F1160">
              <w:rPr>
                <w:rFonts w:cs="Arial"/>
              </w:rPr>
              <w:t xml:space="preserve"> miles</w:t>
            </w:r>
          </w:p>
        </w:tc>
        <w:tc>
          <w:tcPr>
            <w:tcW w:w="1779" w:type="dxa"/>
            <w:shd w:val="clear" w:color="auto" w:fill="auto"/>
          </w:tcPr>
          <w:p w:rsidR="00862B4D" w:rsidRDefault="00862B4D" w:rsidP="006717EF">
            <w:pPr>
              <w:tabs>
                <w:tab w:val="left" w:pos="1080"/>
                <w:tab w:val="left" w:pos="1620"/>
                <w:tab w:val="left" w:pos="2160"/>
              </w:tabs>
              <w:spacing w:after="0" w:line="240" w:lineRule="auto"/>
              <w:ind w:left="540"/>
              <w:jc w:val="center"/>
              <w:rPr>
                <w:rFonts w:cs="Arial"/>
              </w:rPr>
            </w:pPr>
            <w:r w:rsidRPr="009F1160">
              <w:rPr>
                <w:rFonts w:cs="Arial"/>
              </w:rPr>
              <w:t>$</w:t>
            </w:r>
            <w:r>
              <w:rPr>
                <w:rFonts w:cs="Arial"/>
              </w:rPr>
              <w:t>50.94</w:t>
            </w:r>
          </w:p>
          <w:p w:rsidR="00862B4D" w:rsidRPr="009F1160"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rsidR="00862B4D" w:rsidRPr="009F1160" w:rsidRDefault="00862B4D" w:rsidP="006717EF">
            <w:pPr>
              <w:tabs>
                <w:tab w:val="left" w:pos="1080"/>
                <w:tab w:val="left" w:pos="1620"/>
                <w:tab w:val="left" w:pos="2160"/>
              </w:tabs>
              <w:spacing w:after="0" w:line="240" w:lineRule="auto"/>
              <w:ind w:left="540"/>
              <w:jc w:val="center"/>
              <w:rPr>
                <w:rFonts w:cs="Arial"/>
              </w:rPr>
            </w:pPr>
          </w:p>
        </w:tc>
      </w:tr>
      <w:tr w:rsidR="00862B4D" w:rsidRPr="009F1160" w:rsidTr="00761E1F">
        <w:tc>
          <w:tcPr>
            <w:tcW w:w="8321" w:type="dxa"/>
            <w:gridSpan w:val="3"/>
            <w:shd w:val="clear" w:color="auto" w:fill="auto"/>
          </w:tcPr>
          <w:p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 </w:t>
            </w:r>
            <w:proofErr w:type="spellStart"/>
            <w:r w:rsidRPr="009F1160">
              <w:rPr>
                <w:rFonts w:cs="Arial"/>
              </w:rPr>
              <w:t>Mapquest</w:t>
            </w:r>
            <w:proofErr w:type="spellEnd"/>
            <w:r w:rsidRPr="009F1160">
              <w:rPr>
                <w:rFonts w:cs="Arial"/>
              </w:rPr>
              <w:t>, Google maps, similar software; ** Personal logs based on odometer readings</w:t>
            </w:r>
          </w:p>
        </w:tc>
        <w:tc>
          <w:tcPr>
            <w:tcW w:w="1436" w:type="dxa"/>
          </w:tcPr>
          <w:p w:rsidR="00862B4D" w:rsidRPr="009F1160" w:rsidRDefault="00862B4D" w:rsidP="006717EF">
            <w:pPr>
              <w:tabs>
                <w:tab w:val="left" w:pos="1080"/>
                <w:tab w:val="left" w:pos="1620"/>
                <w:tab w:val="left" w:pos="2160"/>
              </w:tabs>
              <w:spacing w:after="0" w:line="240" w:lineRule="auto"/>
              <w:ind w:left="162"/>
              <w:rPr>
                <w:rFonts w:cs="Arial"/>
              </w:rPr>
            </w:pPr>
          </w:p>
        </w:tc>
      </w:tr>
    </w:tbl>
    <w:p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F4689E" w:rsidRPr="00F4689E">
        <w:rPr>
          <w:rFonts w:ascii="Times New Roman" w:eastAsia="Times New Roman" w:hAnsi="Times New Roman" w:cs="Times New Roman"/>
          <w:b/>
          <w:bCs/>
          <w:sz w:val="24"/>
          <w:szCs w:val="24"/>
        </w:rPr>
        <w:t>  Challenge Quilt Finances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No later than June, the President-Elect shall appoint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of the Steering Committee and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Nominating Committee are ad hoc members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15. The Quilter’s Treasure Committee raises funds for the guild general fund with four Quilter’s Treasures for the year; selling tickets and using a percentage of funds to seed subsequent year “treasures” purchases.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Officers and committee chairpersons shall maintain records of plans, preparations, decisions, and recommendations related to their activities, to be passed along to future chairpersons. </w:t>
      </w:r>
      <w:proofErr w:type="gramStart"/>
      <w:r w:rsidRPr="00F4689E">
        <w:rPr>
          <w:rFonts w:ascii="Times New Roman" w:eastAsia="Times New Roman" w:hAnsi="Times New Roman" w:cs="Times New Roman"/>
          <w:b/>
          <w:bCs/>
          <w:sz w:val="24"/>
          <w:szCs w:val="24"/>
        </w:rPr>
        <w:t>Special events</w:t>
      </w:r>
      <w:proofErr w:type="gramEnd"/>
      <w:r w:rsidRPr="00F4689E">
        <w:rPr>
          <w:rFonts w:ascii="Times New Roman" w:eastAsia="Times New Roman" w:hAnsi="Times New Roman" w:cs="Times New Roman"/>
          <w:b/>
          <w:bCs/>
          <w:sz w:val="24"/>
          <w:szCs w:val="24"/>
        </w:rPr>
        <w:t xml:space="preserve"> and activities shall be documented within 30 days of the conclusion of the event or activity.</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w:t>
      </w:r>
      <w:r w:rsidR="00D51CBC">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designated by the President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June: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H.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w:t>
      </w:r>
      <w:proofErr w:type="gramStart"/>
      <w:r w:rsidRPr="00F4689E">
        <w:rPr>
          <w:rFonts w:ascii="Times New Roman" w:eastAsia="Times New Roman" w:hAnsi="Times New Roman" w:cs="Times New Roman"/>
          <w:sz w:val="24"/>
          <w:szCs w:val="24"/>
        </w:rPr>
        <w:t>nominator</w:t>
      </w:r>
      <w:proofErr w:type="gramEnd"/>
      <w:r w:rsidRPr="00F4689E">
        <w:rPr>
          <w:rFonts w:ascii="Times New Roman" w:eastAsia="Times New Roman" w:hAnsi="Times New Roman" w:cs="Times New Roman"/>
          <w:sz w:val="24"/>
          <w:szCs w:val="24"/>
        </w:rPr>
        <w:t xml:space="preserve">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f) The committee will work with the President to find appropriate months to announce recipients of awards.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 under “Policies.”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There may or may not be a nominal monetary presentation allowed in the annual budget. Certificates will be presented as created by the Awards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rsidR="00E9093F" w:rsidRDefault="00F4689E" w:rsidP="00E9093F">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d) Entrants remain anonymous and do not share their project with anyone prior to judging.</w:t>
      </w:r>
      <w:r w:rsidR="00E9093F" w:rsidRPr="00E9093F">
        <w:rPr>
          <w:rFonts w:ascii="Times New Roman" w:eastAsia="Times New Roman" w:hAnsi="Times New Roman" w:cs="Times New Roman"/>
          <w:sz w:val="24"/>
          <w:szCs w:val="24"/>
        </w:rPr>
        <w:t xml:space="preserve"> </w:t>
      </w:r>
    </w:p>
    <w:p w:rsidR="00E9093F" w:rsidRPr="00F4689E"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E9093F">
        <w:rPr>
          <w:rFonts w:ascii="Times New Roman" w:eastAsia="Times New Roman" w:hAnsi="Times New Roman" w:cs="Times New Roman"/>
          <w:sz w:val="24"/>
          <w:szCs w:val="24"/>
        </w:rPr>
        <w:t>If the quilt is not present at the meeting for voting by guild members, it may still be exhibited at the Museum in the Challenge category, providing an entry form was completed by the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 Completion:  Quilt must be completed at time of voting by guild members at a regularly scheduled guild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 xml:space="preserve">nudity and subjects that may cause offense to certain segments of the public because they may be </w:t>
      </w:r>
      <w:r w:rsidRPr="00F4689E">
        <w:rPr>
          <w:rFonts w:ascii="Times New Roman" w:eastAsia="Times New Roman" w:hAnsi="Times New Roman" w:cs="Times New Roman"/>
          <w:sz w:val="24"/>
          <w:szCs w:val="24"/>
        </w:rPr>
        <w:lastRenderedPageBreak/>
        <w:t>controversial, racist, or defamatory in character may be excluded from the Museum show.  In addition, the Museum may exclude certain entries due to physical condition or inability to appropriately exhibit the piece.”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rsidR="00F4689E" w:rsidRPr="00F4689E" w:rsidRDefault="00F4689E" w:rsidP="006717EF">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person must be a guild member; guests are not eligible;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Email Coordinator.  The Email Coordinator shall assist the Web Administrator with email address verification for the MailChimp “E-mail Blast” system and with the @quilttallahassee.com email accounts. All requests for “E-mail Blasts” shall be submitted through the President or through the Email Coordinator.</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c) The Newsletter Editor shall, when submitting a reimbursement request for printing costs, include: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 printing on a personal printer but using a commercial </w:t>
      </w:r>
      <w:proofErr w:type="spellStart"/>
      <w:r w:rsidRPr="00F4689E">
        <w:rPr>
          <w:rFonts w:ascii="Times New Roman" w:eastAsia="Times New Roman" w:hAnsi="Times New Roman" w:cs="Times New Roman"/>
          <w:sz w:val="24"/>
          <w:szCs w:val="24"/>
        </w:rPr>
        <w:t>entityâ</w:t>
      </w:r>
      <w:proofErr w:type="spellEnd"/>
      <w:r w:rsidRPr="00F4689E">
        <w:rPr>
          <w:rFonts w:ascii="Times New Roman" w:eastAsia="Times New Roman" w:hAnsi="Times New Roman" w:cs="Times New Roman"/>
          <w:sz w:val="24"/>
          <w:szCs w:val="24"/>
        </w:rPr>
        <w:t>€™s website cost calculator for the specific job.</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Ads are published solely as a courtesy to </w:t>
      </w:r>
      <w:proofErr w:type="gramStart"/>
      <w:r w:rsidRPr="00F4689E">
        <w:rPr>
          <w:rFonts w:ascii="Times New Roman" w:eastAsia="Times New Roman" w:hAnsi="Times New Roman" w:cs="Times New Roman"/>
          <w:sz w:val="24"/>
          <w:szCs w:val="24"/>
        </w:rPr>
        <w:t>members, and</w:t>
      </w:r>
      <w:proofErr w:type="gramEnd"/>
      <w:r w:rsidRPr="00F4689E">
        <w:rPr>
          <w:rFonts w:ascii="Times New Roman" w:eastAsia="Times New Roman" w:hAnsi="Times New Roman" w:cs="Times New Roman"/>
          <w:sz w:val="24"/>
          <w:szCs w:val="24"/>
        </w:rPr>
        <w:t xml:space="preserve"> may or may not be published in each issue of the newsletter, even if timely requested.</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Opportunity Quilt Suggested Timeline: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Quilter’s Treasure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2. The current committee creates the January QT for the incoming committee. That will give the new committee time to organize and create their four QTs, which will include a January QT for the next committee.</w:t>
      </w:r>
    </w:p>
    <w:p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00E9093F">
        <w:rPr>
          <w:rFonts w:ascii="Times New Roman" w:eastAsia="Times New Roman" w:hAnsi="Times New Roman" w:cs="Times New Roman"/>
          <w:sz w:val="24"/>
          <w:szCs w:val="24"/>
        </w:rPr>
        <w:t>maximum</w:t>
      </w:r>
      <w:r w:rsidRPr="00394863">
        <w:rPr>
          <w:rFonts w:ascii="Times New Roman" w:eastAsia="Times New Roman" w:hAnsi="Times New Roman" w:cs="Times New Roman"/>
          <w:sz w:val="24"/>
          <w:szCs w:val="24"/>
        </w:rPr>
        <w:t xml:space="preserve"> number of donated items, depending on sizes, is </w:t>
      </w:r>
      <w:r w:rsidR="00E9093F">
        <w:rPr>
          <w:rFonts w:ascii="Times New Roman" w:eastAsia="Times New Roman" w:hAnsi="Times New Roman" w:cs="Times New Roman"/>
          <w:sz w:val="24"/>
          <w:szCs w:val="24"/>
        </w:rPr>
        <w:t>42</w:t>
      </w:r>
      <w:r w:rsidRPr="00394863">
        <w:rPr>
          <w:rFonts w:ascii="Times New Roman" w:eastAsia="Times New Roman" w:hAnsi="Times New Roman" w:cs="Times New Roman"/>
          <w:sz w:val="24"/>
          <w:szCs w:val="24"/>
        </w:rPr>
        <w:t>.</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sewed or quilted item is acceptable; i.e., quilts, wall hangings, clothing, bags, purses, pillows, potholders, place mats, table runners, notebook covers, necklaces, ragdolls.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7.  Visitors to the quilt show will write bids and contact information on bid forms.  Bidding ends about an hour before the show closes on the last day of the show</w:t>
      </w:r>
      <w:r>
        <w:rPr>
          <w:rFonts w:ascii="Times New Roman" w:eastAsia="Times New Roman" w:hAnsi="Times New Roman" w:cs="Times New Roman"/>
          <w:sz w:val="24"/>
          <w:szCs w:val="24"/>
        </w:rPr>
        <w:t xml:space="preserve">.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8.   High bidders may pick up their items at the Museum on the scheduled pick-up day, usually the Saturday after the show ends.  Florida sales tax is collected on final bids.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9. The participant responsible for bringing in the most money for a single item donated to the Silent Auction receives their next year's QU dues gratis. This is based on a single donation, not the total of any one person's donations.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10. A $20 gift card is given to the Sit-n-Stitch group with the item bringing in the most money for a group donation. This is given to the contact person named in the directory and may be used by the group to buy batting or backing fabric for next year’s Silent Auction quilt.</w:t>
      </w:r>
    </w:p>
    <w:p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I. Sunshine Committee</w:t>
      </w:r>
    </w:p>
    <w:p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rsidR="00394863" w:rsidRPr="00394863" w:rsidRDefault="00394863" w:rsidP="00394863">
      <w:pPr>
        <w:pStyle w:val="p1"/>
        <w:rPr>
          <w:rFonts w:ascii="Times New Roman" w:eastAsia="Times New Roman" w:hAnsi="Times New Roman" w:cs="Times New Roman"/>
          <w:color w:val="auto"/>
          <w:sz w:val="24"/>
          <w:szCs w:val="24"/>
        </w:rPr>
      </w:pP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94863">
        <w:rPr>
          <w:rFonts w:ascii="Times New Roman" w:eastAsia="Times New Roman" w:hAnsi="Times New Roman" w:cs="Times New Roman"/>
          <w:sz w:val="24"/>
          <w:szCs w:val="24"/>
        </w:rPr>
        <w:t>All cards are to be sent from Quilter’s Unlimited.</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058" w:rsidRDefault="009E5058" w:rsidP="006520A6">
      <w:pPr>
        <w:spacing w:after="0" w:line="240" w:lineRule="auto"/>
      </w:pPr>
      <w:r>
        <w:separator/>
      </w:r>
    </w:p>
  </w:endnote>
  <w:endnote w:type="continuationSeparator" w:id="0">
    <w:p w:rsidR="009E5058" w:rsidRDefault="009E5058"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66949"/>
      <w:docPartObj>
        <w:docPartGallery w:val="Page Numbers (Bottom of Page)"/>
        <w:docPartUnique/>
      </w:docPartObj>
    </w:sdtPr>
    <w:sdtEndPr>
      <w:rPr>
        <w:noProof/>
      </w:rPr>
    </w:sdtEndPr>
    <w:sdtContent>
      <w:p w:rsidR="00515C05" w:rsidRDefault="00515C05">
        <w:pPr>
          <w:pStyle w:val="Footer"/>
        </w:pPr>
        <w:r w:rsidRPr="00515C05">
          <w:rPr>
            <w:noProof/>
            <w:color w:val="808080" w:themeColor="background1" w:themeShade="80"/>
            <w:sz w:val="16"/>
            <w:szCs w:val="16"/>
          </w:rPr>
          <w:t>Updated</w:t>
        </w:r>
        <w:r w:rsidR="00681006">
          <w:rPr>
            <w:noProof/>
            <w:color w:val="808080" w:themeColor="background1" w:themeShade="80"/>
            <w:sz w:val="16"/>
            <w:szCs w:val="16"/>
          </w:rPr>
          <w:t xml:space="preserve"> January 16, 2019</w:t>
        </w:r>
      </w:p>
    </w:sdtContent>
  </w:sdt>
  <w:p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058" w:rsidRDefault="009E5058" w:rsidP="006520A6">
      <w:pPr>
        <w:spacing w:after="0" w:line="240" w:lineRule="auto"/>
      </w:pPr>
      <w:r>
        <w:separator/>
      </w:r>
    </w:p>
  </w:footnote>
  <w:footnote w:type="continuationSeparator" w:id="0">
    <w:p w:rsidR="009E5058" w:rsidRDefault="009E5058"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0179FB"/>
    <w:rsid w:val="001823F0"/>
    <w:rsid w:val="001D392C"/>
    <w:rsid w:val="00235A3F"/>
    <w:rsid w:val="00237FB4"/>
    <w:rsid w:val="002A31BE"/>
    <w:rsid w:val="00315C89"/>
    <w:rsid w:val="00394863"/>
    <w:rsid w:val="003964D6"/>
    <w:rsid w:val="00475639"/>
    <w:rsid w:val="00515C05"/>
    <w:rsid w:val="0052616B"/>
    <w:rsid w:val="00573675"/>
    <w:rsid w:val="005F46A0"/>
    <w:rsid w:val="006520A6"/>
    <w:rsid w:val="006673B4"/>
    <w:rsid w:val="006717EF"/>
    <w:rsid w:val="00681006"/>
    <w:rsid w:val="00740303"/>
    <w:rsid w:val="00784F5D"/>
    <w:rsid w:val="00816609"/>
    <w:rsid w:val="00862B4D"/>
    <w:rsid w:val="00866E05"/>
    <w:rsid w:val="008C513D"/>
    <w:rsid w:val="00923D89"/>
    <w:rsid w:val="0092490E"/>
    <w:rsid w:val="0093365A"/>
    <w:rsid w:val="009E5058"/>
    <w:rsid w:val="00A140A4"/>
    <w:rsid w:val="00A20BD2"/>
    <w:rsid w:val="00A35CAE"/>
    <w:rsid w:val="00AB644C"/>
    <w:rsid w:val="00B50E28"/>
    <w:rsid w:val="00B90E56"/>
    <w:rsid w:val="00BF5A5E"/>
    <w:rsid w:val="00C83748"/>
    <w:rsid w:val="00CC28F6"/>
    <w:rsid w:val="00CF4944"/>
    <w:rsid w:val="00D0647C"/>
    <w:rsid w:val="00D235B7"/>
    <w:rsid w:val="00D51429"/>
    <w:rsid w:val="00D51CBC"/>
    <w:rsid w:val="00D90319"/>
    <w:rsid w:val="00D95B87"/>
    <w:rsid w:val="00E25886"/>
    <w:rsid w:val="00E9093F"/>
    <w:rsid w:val="00ED6D39"/>
    <w:rsid w:val="00F2742C"/>
    <w:rsid w:val="00F33AD8"/>
    <w:rsid w:val="00F400AD"/>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2</cp:revision>
  <cp:lastPrinted>2018-08-02T22:00:00Z</cp:lastPrinted>
  <dcterms:created xsi:type="dcterms:W3CDTF">2019-01-16T15:16:00Z</dcterms:created>
  <dcterms:modified xsi:type="dcterms:W3CDTF">2019-01-16T15:16:00Z</dcterms:modified>
</cp:coreProperties>
</file>